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608"/>
        <w:gridCol w:w="6464"/>
      </w:tblGrid>
      <w:tr w:rsidR="00C008BA" w:rsidRPr="001003CB" w14:paraId="79AE54B4" w14:textId="77777777" w:rsidTr="008569C4">
        <w:tc>
          <w:tcPr>
            <w:tcW w:w="0" w:type="auto"/>
            <w:tcMar>
              <w:top w:w="0" w:type="dxa"/>
              <w:left w:w="70" w:type="dxa"/>
              <w:bottom w:w="0" w:type="dxa"/>
              <w:right w:w="70" w:type="dxa"/>
            </w:tcMar>
            <w:hideMark/>
          </w:tcPr>
          <w:p w14:paraId="371B2382" w14:textId="42B9ACEF" w:rsidR="00C008BA" w:rsidRPr="001003CB" w:rsidRDefault="00C008BA" w:rsidP="00C008BA">
            <w:pPr>
              <w:rPr>
                <w:rFonts w:ascii="Arial" w:hAnsi="Arial" w:cs="Arial"/>
              </w:rPr>
            </w:pPr>
            <w:r w:rsidRPr="001003CB">
              <w:rPr>
                <w:rFonts w:ascii="Arial" w:hAnsi="Arial" w:cs="Arial"/>
                <w:highlight w:val="yellow"/>
              </w:rPr>
              <w:t>[n° de la délibération]</w:t>
            </w:r>
          </w:p>
          <w:p w14:paraId="272E119D" w14:textId="77777777" w:rsidR="00C008BA" w:rsidRPr="001003CB" w:rsidRDefault="00C008BA" w:rsidP="00C008BA">
            <w:pPr>
              <w:rPr>
                <w:rFonts w:ascii="Arial" w:hAnsi="Arial" w:cs="Arial"/>
              </w:rPr>
            </w:pPr>
            <w:r w:rsidRPr="001003CB">
              <w:rPr>
                <w:rFonts w:ascii="Arial" w:hAnsi="Arial" w:cs="Arial"/>
              </w:rPr>
              <w:t>COMMUNE</w:t>
            </w:r>
          </w:p>
          <w:p w14:paraId="2D668748" w14:textId="049420BF" w:rsidR="00C008BA" w:rsidRPr="001003CB" w:rsidRDefault="00C008BA" w:rsidP="00C008BA">
            <w:pPr>
              <w:rPr>
                <w:rFonts w:ascii="Arial" w:hAnsi="Arial" w:cs="Arial"/>
              </w:rPr>
            </w:pPr>
            <w:r w:rsidRPr="001003CB">
              <w:rPr>
                <w:rFonts w:ascii="Arial" w:hAnsi="Arial" w:cs="Arial"/>
              </w:rPr>
              <w:t xml:space="preserve">DE </w:t>
            </w:r>
            <w:r w:rsidRPr="001003CB">
              <w:rPr>
                <w:rFonts w:ascii="Arial" w:hAnsi="Arial" w:cs="Arial"/>
                <w:highlight w:val="yellow"/>
              </w:rPr>
              <w:t>xx</w:t>
            </w:r>
          </w:p>
          <w:p w14:paraId="5160A76D" w14:textId="6C14965B" w:rsidR="00C008BA" w:rsidRPr="001003CB" w:rsidRDefault="00C008BA" w:rsidP="00C008BA">
            <w:pPr>
              <w:rPr>
                <w:rFonts w:ascii="Arial" w:hAnsi="Arial" w:cs="Arial"/>
              </w:rPr>
            </w:pPr>
            <w:r w:rsidRPr="001003CB">
              <w:rPr>
                <w:rFonts w:ascii="Arial" w:hAnsi="Arial" w:cs="Arial"/>
              </w:rPr>
              <w:t>DEPARTEMENT DU GARD</w:t>
            </w:r>
          </w:p>
          <w:p w14:paraId="0403EB60" w14:textId="77777777" w:rsidR="00C008BA" w:rsidRPr="001003CB" w:rsidRDefault="00C008BA" w:rsidP="00C008BA">
            <w:pPr>
              <w:rPr>
                <w:rFonts w:ascii="Arial" w:hAnsi="Arial" w:cs="Arial"/>
              </w:rPr>
            </w:pPr>
          </w:p>
          <w:p w14:paraId="25696F22" w14:textId="2E338A22" w:rsidR="00C008BA" w:rsidRPr="001003CB" w:rsidRDefault="00C008BA" w:rsidP="00C008BA">
            <w:pPr>
              <w:rPr>
                <w:rFonts w:ascii="Arial" w:hAnsi="Arial" w:cs="Arial"/>
              </w:rPr>
            </w:pPr>
            <w:r w:rsidRPr="001003CB">
              <w:rPr>
                <w:rFonts w:ascii="Arial" w:hAnsi="Arial" w:cs="Arial"/>
              </w:rPr>
              <w:t xml:space="preserve">Nombre de membres en exercice : </w:t>
            </w:r>
            <w:r w:rsidRPr="001003CB">
              <w:rPr>
                <w:rFonts w:ascii="Arial" w:hAnsi="Arial" w:cs="Arial"/>
                <w:highlight w:val="yellow"/>
              </w:rPr>
              <w:t>xx</w:t>
            </w:r>
          </w:p>
          <w:p w14:paraId="58D93A1A" w14:textId="62CD59C2" w:rsidR="00C008BA" w:rsidRPr="001003CB" w:rsidRDefault="00C008BA" w:rsidP="00C008BA">
            <w:pPr>
              <w:rPr>
                <w:rFonts w:ascii="Arial" w:hAnsi="Arial" w:cs="Arial"/>
              </w:rPr>
            </w:pPr>
            <w:r w:rsidRPr="001003CB">
              <w:rPr>
                <w:rFonts w:ascii="Arial" w:hAnsi="Arial" w:cs="Arial"/>
              </w:rPr>
              <w:t>Présents : </w:t>
            </w:r>
            <w:r w:rsidRPr="001003CB">
              <w:rPr>
                <w:rFonts w:ascii="Arial" w:hAnsi="Arial" w:cs="Arial"/>
                <w:highlight w:val="yellow"/>
              </w:rPr>
              <w:t>xx</w:t>
            </w:r>
          </w:p>
          <w:p w14:paraId="2096CD9D" w14:textId="4868254B" w:rsidR="00C008BA" w:rsidRPr="001003CB" w:rsidRDefault="00C008BA" w:rsidP="00C008BA">
            <w:pPr>
              <w:rPr>
                <w:rFonts w:ascii="Arial" w:hAnsi="Arial" w:cs="Arial"/>
              </w:rPr>
            </w:pPr>
            <w:r w:rsidRPr="001003CB">
              <w:rPr>
                <w:rFonts w:ascii="Arial" w:hAnsi="Arial" w:cs="Arial"/>
              </w:rPr>
              <w:t>Procurations : </w:t>
            </w:r>
            <w:r w:rsidRPr="001003CB">
              <w:rPr>
                <w:rFonts w:ascii="Arial" w:hAnsi="Arial" w:cs="Arial"/>
                <w:highlight w:val="yellow"/>
              </w:rPr>
              <w:t>xx</w:t>
            </w:r>
          </w:p>
          <w:p w14:paraId="545AD587" w14:textId="605BAE20" w:rsidR="00C008BA" w:rsidRPr="001003CB" w:rsidRDefault="00C008BA" w:rsidP="00C008BA">
            <w:pPr>
              <w:rPr>
                <w:rFonts w:ascii="Arial" w:hAnsi="Arial" w:cs="Arial"/>
              </w:rPr>
            </w:pPr>
            <w:r w:rsidRPr="001003CB">
              <w:rPr>
                <w:rFonts w:ascii="Arial" w:hAnsi="Arial" w:cs="Arial"/>
              </w:rPr>
              <w:t>Absents : </w:t>
            </w:r>
            <w:r w:rsidRPr="001003CB">
              <w:rPr>
                <w:rFonts w:ascii="Arial" w:hAnsi="Arial" w:cs="Arial"/>
                <w:highlight w:val="yellow"/>
              </w:rPr>
              <w:t>xx</w:t>
            </w:r>
          </w:p>
          <w:p w14:paraId="3BBE7F8C" w14:textId="4DF85FD1" w:rsidR="00C008BA" w:rsidRPr="001003CB" w:rsidRDefault="00C008BA" w:rsidP="00C008BA">
            <w:pPr>
              <w:rPr>
                <w:rFonts w:ascii="Arial" w:hAnsi="Arial" w:cs="Arial"/>
              </w:rPr>
            </w:pPr>
            <w:r w:rsidRPr="001003CB">
              <w:rPr>
                <w:rFonts w:ascii="Arial" w:hAnsi="Arial" w:cs="Arial"/>
              </w:rPr>
              <w:t xml:space="preserve">Date de convocation et affichage : </w:t>
            </w:r>
            <w:r w:rsidRPr="001003CB">
              <w:rPr>
                <w:rFonts w:ascii="Arial" w:hAnsi="Arial" w:cs="Arial"/>
                <w:b/>
                <w:bCs/>
                <w:highlight w:val="yellow"/>
              </w:rPr>
              <w:t>xx</w:t>
            </w:r>
          </w:p>
          <w:p w14:paraId="16300018" w14:textId="77777777" w:rsidR="00C008BA" w:rsidRPr="001003CB" w:rsidRDefault="00C008BA" w:rsidP="00C008BA">
            <w:pPr>
              <w:rPr>
                <w:rFonts w:ascii="Arial" w:hAnsi="Arial" w:cs="Arial"/>
              </w:rPr>
            </w:pPr>
          </w:p>
          <w:p w14:paraId="4A805137" w14:textId="77777777" w:rsidR="00C008BA" w:rsidRPr="001003CB" w:rsidRDefault="00C008BA" w:rsidP="00C008BA">
            <w:pPr>
              <w:rPr>
                <w:rFonts w:ascii="Arial" w:hAnsi="Arial" w:cs="Arial"/>
              </w:rPr>
            </w:pPr>
            <w:r w:rsidRPr="001003CB">
              <w:rPr>
                <w:rFonts w:ascii="Arial" w:hAnsi="Arial" w:cs="Arial"/>
                <w:b/>
                <w:bCs/>
                <w:u w:val="single"/>
              </w:rPr>
              <w:t>OBJET :</w:t>
            </w:r>
            <w:r w:rsidRPr="001003CB">
              <w:rPr>
                <w:rFonts w:ascii="Arial" w:hAnsi="Arial" w:cs="Arial"/>
                <w:b/>
                <w:bCs/>
              </w:rPr>
              <w:t> </w:t>
            </w:r>
          </w:p>
          <w:p w14:paraId="37B8832C" w14:textId="0E9E09F8" w:rsidR="00C008BA" w:rsidRPr="001003CB" w:rsidRDefault="009B53F3" w:rsidP="00C008BA">
            <w:pPr>
              <w:rPr>
                <w:rFonts w:ascii="Arial" w:hAnsi="Arial" w:cs="Arial"/>
              </w:rPr>
            </w:pPr>
            <w:r>
              <w:rPr>
                <w:rFonts w:ascii="Arial" w:hAnsi="Arial" w:cs="Arial"/>
              </w:rPr>
              <w:t>Délégations du Conseil municipal au maire</w:t>
            </w:r>
            <w:r w:rsidR="00C008BA" w:rsidRPr="001003CB">
              <w:rPr>
                <w:rFonts w:ascii="Arial" w:hAnsi="Arial" w:cs="Arial"/>
              </w:rPr>
              <w:br/>
            </w:r>
          </w:p>
        </w:tc>
        <w:tc>
          <w:tcPr>
            <w:tcW w:w="0" w:type="auto"/>
            <w:tcMar>
              <w:top w:w="0" w:type="dxa"/>
              <w:left w:w="70" w:type="dxa"/>
              <w:bottom w:w="0" w:type="dxa"/>
              <w:right w:w="70" w:type="dxa"/>
            </w:tcMar>
            <w:hideMark/>
          </w:tcPr>
          <w:p w14:paraId="3C8D00CE" w14:textId="77777777" w:rsidR="00C008BA" w:rsidRPr="001003CB" w:rsidRDefault="00C008BA" w:rsidP="00C008BA">
            <w:pPr>
              <w:rPr>
                <w:rFonts w:ascii="Arial" w:hAnsi="Arial" w:cs="Arial"/>
              </w:rPr>
            </w:pPr>
            <w:r w:rsidRPr="001003CB">
              <w:rPr>
                <w:rFonts w:ascii="Arial" w:hAnsi="Arial" w:cs="Arial"/>
              </w:rPr>
              <w:t>DELIBERATION DU CONSEIL MUNICIPAL</w:t>
            </w:r>
          </w:p>
          <w:p w14:paraId="0864C62A" w14:textId="77777777" w:rsidR="00C008BA" w:rsidRPr="001003CB" w:rsidRDefault="00C008BA" w:rsidP="00C008BA">
            <w:pPr>
              <w:rPr>
                <w:rFonts w:ascii="Arial" w:hAnsi="Arial" w:cs="Arial"/>
              </w:rPr>
            </w:pPr>
          </w:p>
          <w:p w14:paraId="1D12FF3E" w14:textId="2F4D45D1" w:rsidR="00C008BA" w:rsidRPr="001003CB" w:rsidRDefault="00C008BA" w:rsidP="00C008BA">
            <w:pPr>
              <w:rPr>
                <w:rFonts w:ascii="Arial" w:hAnsi="Arial" w:cs="Arial"/>
              </w:rPr>
            </w:pPr>
            <w:r w:rsidRPr="001003CB">
              <w:rPr>
                <w:rFonts w:ascii="Arial" w:hAnsi="Arial" w:cs="Arial"/>
              </w:rPr>
              <w:t xml:space="preserve">SEANCE DU </w:t>
            </w:r>
            <w:r w:rsidRPr="001003CB">
              <w:rPr>
                <w:rFonts w:ascii="Arial" w:hAnsi="Arial" w:cs="Arial"/>
                <w:highlight w:val="yellow"/>
              </w:rPr>
              <w:t>xx xx</w:t>
            </w:r>
            <w:r w:rsidRPr="001003CB">
              <w:rPr>
                <w:rFonts w:ascii="Arial" w:hAnsi="Arial" w:cs="Arial"/>
              </w:rPr>
              <w:t xml:space="preserve"> MARS 2026 A </w:t>
            </w:r>
            <w:r w:rsidRPr="001003CB">
              <w:rPr>
                <w:rFonts w:ascii="Arial" w:hAnsi="Arial" w:cs="Arial"/>
                <w:highlight w:val="yellow"/>
              </w:rPr>
              <w:t>xx</w:t>
            </w:r>
            <w:r w:rsidRPr="001003CB">
              <w:rPr>
                <w:rFonts w:ascii="Arial" w:hAnsi="Arial" w:cs="Arial"/>
              </w:rPr>
              <w:t>H00</w:t>
            </w:r>
          </w:p>
          <w:p w14:paraId="7CD6BA06" w14:textId="77777777" w:rsidR="00C008BA" w:rsidRPr="001003CB" w:rsidRDefault="00C008BA" w:rsidP="00C008BA">
            <w:pPr>
              <w:rPr>
                <w:rFonts w:ascii="Arial" w:hAnsi="Arial" w:cs="Arial"/>
              </w:rPr>
            </w:pPr>
          </w:p>
          <w:p w14:paraId="54AB637A" w14:textId="2E665922" w:rsidR="00C008BA" w:rsidRPr="001003CB" w:rsidRDefault="00C008BA" w:rsidP="00C008BA">
            <w:pPr>
              <w:rPr>
                <w:rFonts w:ascii="Arial" w:hAnsi="Arial" w:cs="Arial"/>
              </w:rPr>
            </w:pPr>
            <w:r w:rsidRPr="001003CB">
              <w:rPr>
                <w:rFonts w:ascii="Arial" w:hAnsi="Arial" w:cs="Arial"/>
              </w:rPr>
              <w:t xml:space="preserve">L'an deux Mille vingt-six, le </w:t>
            </w:r>
            <w:r w:rsidRPr="001003CB">
              <w:rPr>
                <w:rFonts w:ascii="Arial" w:hAnsi="Arial" w:cs="Arial"/>
                <w:highlight w:val="yellow"/>
              </w:rPr>
              <w:t>xx xx</w:t>
            </w:r>
            <w:r w:rsidRPr="001003CB">
              <w:rPr>
                <w:rFonts w:ascii="Arial" w:hAnsi="Arial" w:cs="Arial"/>
              </w:rPr>
              <w:t xml:space="preserve"> mars à 18 heures 00, le Conseil Municipal de </w:t>
            </w:r>
            <w:r w:rsidRPr="001003CB">
              <w:rPr>
                <w:rFonts w:ascii="Arial" w:hAnsi="Arial" w:cs="Arial"/>
                <w:highlight w:val="yellow"/>
              </w:rPr>
              <w:t>[Commune]</w:t>
            </w:r>
            <w:r w:rsidRPr="001003CB">
              <w:rPr>
                <w:rFonts w:ascii="Arial" w:hAnsi="Arial" w:cs="Arial"/>
              </w:rPr>
              <w:t xml:space="preserve"> s'est assemblé dans la salle du Conseil, sous la présidence de </w:t>
            </w:r>
            <w:r w:rsidRPr="001003CB">
              <w:rPr>
                <w:rFonts w:ascii="Arial" w:hAnsi="Arial" w:cs="Arial"/>
                <w:highlight w:val="yellow"/>
              </w:rPr>
              <w:t>xx</w:t>
            </w:r>
            <w:r w:rsidRPr="001003CB">
              <w:rPr>
                <w:rFonts w:ascii="Arial" w:hAnsi="Arial" w:cs="Arial"/>
              </w:rPr>
              <w:t xml:space="preserve">, </w:t>
            </w:r>
            <w:r w:rsidR="00AE228E">
              <w:rPr>
                <w:rFonts w:ascii="Arial" w:hAnsi="Arial" w:cs="Arial"/>
              </w:rPr>
              <w:t>maire</w:t>
            </w:r>
            <w:r w:rsidRPr="001003CB">
              <w:rPr>
                <w:rFonts w:ascii="Arial" w:hAnsi="Arial" w:cs="Arial"/>
              </w:rPr>
              <w:t>.</w:t>
            </w:r>
          </w:p>
          <w:p w14:paraId="4E141D5B" w14:textId="368958D9" w:rsidR="00C008BA" w:rsidRPr="001003CB" w:rsidRDefault="00C008BA" w:rsidP="00C008BA">
            <w:pPr>
              <w:rPr>
                <w:rFonts w:ascii="Arial" w:hAnsi="Arial" w:cs="Arial"/>
              </w:rPr>
            </w:pPr>
            <w:r w:rsidRPr="001003CB">
              <w:rPr>
                <w:rFonts w:ascii="Arial" w:hAnsi="Arial" w:cs="Arial"/>
                <w:b/>
                <w:bCs/>
                <w:u w:val="single"/>
              </w:rPr>
              <w:t>PRESENTS</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74B70452" w14:textId="6A8F2AFC" w:rsidR="00C008BA" w:rsidRPr="001003CB" w:rsidRDefault="00C008BA" w:rsidP="00C008BA">
            <w:pPr>
              <w:rPr>
                <w:rFonts w:ascii="Arial" w:hAnsi="Arial" w:cs="Arial"/>
              </w:rPr>
            </w:pPr>
            <w:r w:rsidRPr="001003CB">
              <w:rPr>
                <w:rFonts w:ascii="Arial" w:hAnsi="Arial" w:cs="Arial"/>
                <w:b/>
                <w:bCs/>
                <w:u w:val="single"/>
              </w:rPr>
              <w:t>ABSENT(S) PROC</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2C2DBCF2" w14:textId="14448E9A" w:rsidR="00C008BA" w:rsidRPr="001003CB" w:rsidRDefault="00C008BA" w:rsidP="00C008BA">
            <w:pPr>
              <w:rPr>
                <w:rFonts w:ascii="Arial" w:hAnsi="Arial" w:cs="Arial"/>
              </w:rPr>
            </w:pPr>
            <w:r w:rsidRPr="001003CB">
              <w:rPr>
                <w:rFonts w:ascii="Arial" w:hAnsi="Arial" w:cs="Arial"/>
                <w:b/>
                <w:bCs/>
                <w:u w:val="single"/>
              </w:rPr>
              <w:t>ABSENT(S)</w:t>
            </w:r>
            <w:r w:rsidRPr="001003CB">
              <w:rPr>
                <w:rFonts w:ascii="Arial" w:hAnsi="Arial" w:cs="Arial"/>
                <w:b/>
                <w:bCs/>
              </w:rPr>
              <w:t> </w:t>
            </w:r>
            <w:r w:rsidRPr="001003CB">
              <w:rPr>
                <w:rFonts w:ascii="Arial" w:hAnsi="Arial" w:cs="Arial"/>
              </w:rPr>
              <w:t>: </w:t>
            </w:r>
            <w:r w:rsidRPr="001003CB">
              <w:rPr>
                <w:rFonts w:ascii="Arial" w:hAnsi="Arial" w:cs="Arial"/>
                <w:highlight w:val="yellow"/>
              </w:rPr>
              <w:t>xx</w:t>
            </w:r>
          </w:p>
          <w:p w14:paraId="71B64CD4" w14:textId="21FD4462" w:rsidR="00C008BA" w:rsidRPr="001003CB" w:rsidRDefault="00C008BA" w:rsidP="00C008BA">
            <w:pPr>
              <w:rPr>
                <w:rFonts w:ascii="Arial" w:hAnsi="Arial" w:cs="Arial"/>
              </w:rPr>
            </w:pPr>
            <w:r w:rsidRPr="001003CB">
              <w:rPr>
                <w:rFonts w:ascii="Arial" w:hAnsi="Arial" w:cs="Arial"/>
                <w:b/>
                <w:bCs/>
                <w:u w:val="single"/>
              </w:rPr>
              <w:t>SECRETAIRE DE SEANCE</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tc>
      </w:tr>
    </w:tbl>
    <w:p w14:paraId="0704E562" w14:textId="77777777" w:rsidR="009B53F3" w:rsidRDefault="009B53F3" w:rsidP="009B53F3">
      <w:pPr>
        <w:pStyle w:val="Sansinterligne"/>
        <w:jc w:val="both"/>
        <w:rPr>
          <w:rFonts w:ascii="Arial" w:hAnsi="Arial" w:cs="Arial"/>
        </w:rPr>
      </w:pPr>
    </w:p>
    <w:p w14:paraId="4FBE29A3" w14:textId="1A66DF2A" w:rsidR="009B53F3" w:rsidRPr="009B53F3" w:rsidRDefault="009B53F3" w:rsidP="009B53F3">
      <w:pPr>
        <w:pStyle w:val="Sansinterligne"/>
        <w:jc w:val="both"/>
        <w:rPr>
          <w:rFonts w:ascii="Arial" w:hAnsi="Arial" w:cs="Arial"/>
        </w:rPr>
      </w:pPr>
      <w:r w:rsidRPr="009B53F3">
        <w:rPr>
          <w:rFonts w:ascii="Arial" w:hAnsi="Arial" w:cs="Arial"/>
        </w:rPr>
        <w:t xml:space="preserve">Vu le Code </w:t>
      </w:r>
      <w:r>
        <w:rPr>
          <w:rFonts w:ascii="Arial" w:hAnsi="Arial" w:cs="Arial"/>
        </w:rPr>
        <w:t>g</w:t>
      </w:r>
      <w:r w:rsidRPr="009B53F3">
        <w:rPr>
          <w:rFonts w:ascii="Arial" w:hAnsi="Arial" w:cs="Arial"/>
        </w:rPr>
        <w:t xml:space="preserve">énéral des </w:t>
      </w:r>
      <w:r>
        <w:rPr>
          <w:rFonts w:ascii="Arial" w:hAnsi="Arial" w:cs="Arial"/>
        </w:rPr>
        <w:t>c</w:t>
      </w:r>
      <w:r w:rsidRPr="009B53F3">
        <w:rPr>
          <w:rFonts w:ascii="Arial" w:hAnsi="Arial" w:cs="Arial"/>
        </w:rPr>
        <w:t xml:space="preserve">ollectivités </w:t>
      </w:r>
      <w:r>
        <w:rPr>
          <w:rFonts w:ascii="Arial" w:hAnsi="Arial" w:cs="Arial"/>
        </w:rPr>
        <w:t>t</w:t>
      </w:r>
      <w:r w:rsidRPr="009B53F3">
        <w:rPr>
          <w:rFonts w:ascii="Arial" w:hAnsi="Arial" w:cs="Arial"/>
        </w:rPr>
        <w:t xml:space="preserve">erritoriales </w:t>
      </w:r>
      <w:r>
        <w:rPr>
          <w:rFonts w:ascii="Arial" w:hAnsi="Arial" w:cs="Arial"/>
        </w:rPr>
        <w:t xml:space="preserve">et </w:t>
      </w:r>
      <w:r w:rsidRPr="009B53F3">
        <w:rPr>
          <w:rFonts w:ascii="Arial" w:hAnsi="Arial" w:cs="Arial"/>
        </w:rPr>
        <w:t>notamment l</w:t>
      </w:r>
      <w:r>
        <w:rPr>
          <w:rFonts w:ascii="Arial" w:hAnsi="Arial" w:cs="Arial"/>
        </w:rPr>
        <w:t>’</w:t>
      </w:r>
      <w:r w:rsidRPr="009B53F3">
        <w:rPr>
          <w:rFonts w:ascii="Arial" w:hAnsi="Arial" w:cs="Arial"/>
        </w:rPr>
        <w:t>article L2122-22</w:t>
      </w:r>
      <w:r>
        <w:rPr>
          <w:rFonts w:ascii="Arial" w:hAnsi="Arial" w:cs="Arial"/>
        </w:rPr>
        <w:t xml:space="preserve">, par lequel </w:t>
      </w:r>
      <w:r w:rsidRPr="009B53F3">
        <w:rPr>
          <w:rFonts w:ascii="Arial" w:hAnsi="Arial" w:cs="Arial"/>
        </w:rPr>
        <w:t xml:space="preserve">le </w:t>
      </w:r>
      <w:r>
        <w:rPr>
          <w:rFonts w:ascii="Arial" w:hAnsi="Arial" w:cs="Arial"/>
        </w:rPr>
        <w:t>C</w:t>
      </w:r>
      <w:r w:rsidRPr="009B53F3">
        <w:rPr>
          <w:rFonts w:ascii="Arial" w:hAnsi="Arial" w:cs="Arial"/>
        </w:rPr>
        <w:t>onseil municipal a la possibilité de déléguer au Maire pour la durée de son mandat un certain nombre des attributions de cette assemblée,</w:t>
      </w:r>
    </w:p>
    <w:p w14:paraId="4D502F80" w14:textId="77777777" w:rsidR="009B53F3" w:rsidRPr="009B53F3" w:rsidRDefault="009B53F3" w:rsidP="009B53F3">
      <w:pPr>
        <w:pStyle w:val="Sansinterligne"/>
        <w:jc w:val="both"/>
        <w:rPr>
          <w:rFonts w:ascii="Arial" w:hAnsi="Arial" w:cs="Arial"/>
        </w:rPr>
      </w:pPr>
    </w:p>
    <w:p w14:paraId="183B20D0" w14:textId="77777777" w:rsidR="009B53F3" w:rsidRDefault="009B53F3" w:rsidP="009B53F3">
      <w:pPr>
        <w:pStyle w:val="Sansinterligne"/>
        <w:jc w:val="both"/>
        <w:rPr>
          <w:rFonts w:ascii="Arial" w:hAnsi="Arial" w:cs="Arial"/>
        </w:rPr>
      </w:pPr>
      <w:r w:rsidRPr="009B53F3">
        <w:rPr>
          <w:rFonts w:ascii="Arial" w:hAnsi="Arial" w:cs="Arial"/>
        </w:rPr>
        <w:t>Considérant que pour la bonne marche des services municipaux et pour permettre une parfaite continuité du service public, il importe de déléguer à l’exécutif local certaines attributions prévues à l’article susvisé,</w:t>
      </w:r>
    </w:p>
    <w:p w14:paraId="52BDC8DD" w14:textId="77777777" w:rsidR="009B53F3" w:rsidRDefault="009B53F3" w:rsidP="009B53F3">
      <w:pPr>
        <w:pStyle w:val="Sansinterligne"/>
        <w:jc w:val="both"/>
        <w:rPr>
          <w:rFonts w:ascii="Arial" w:hAnsi="Arial" w:cs="Arial"/>
        </w:rPr>
      </w:pPr>
    </w:p>
    <w:p w14:paraId="18F9C067" w14:textId="655F68CE" w:rsidR="009B53F3" w:rsidRDefault="009B53F3" w:rsidP="009B53F3">
      <w:pPr>
        <w:pStyle w:val="Sansinterligne"/>
        <w:jc w:val="both"/>
        <w:rPr>
          <w:rFonts w:ascii="Arial" w:hAnsi="Arial" w:cs="Arial"/>
        </w:rPr>
      </w:pPr>
      <w:r>
        <w:rPr>
          <w:rFonts w:ascii="Arial" w:hAnsi="Arial" w:cs="Arial"/>
        </w:rPr>
        <w:t xml:space="preserve">Il est proposé au Conseil municipal de charger </w:t>
      </w:r>
      <w:r w:rsidRPr="009B53F3">
        <w:rPr>
          <w:rFonts w:ascii="Arial" w:hAnsi="Arial" w:cs="Arial"/>
          <w:highlight w:val="yellow"/>
        </w:rPr>
        <w:t>Monsieur ou Madame</w:t>
      </w:r>
      <w:r>
        <w:rPr>
          <w:rFonts w:ascii="Arial" w:hAnsi="Arial" w:cs="Arial"/>
        </w:rPr>
        <w:t xml:space="preserve"> le maire, par délégation et pour la durée du mandat :</w:t>
      </w:r>
    </w:p>
    <w:p w14:paraId="4AA5629E"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 D'arrêter et modifier l'affectation des propriétés communales utilisées par les services publics municipaux et de procéder à tous les actes de délimitation des propriétés communales ;</w:t>
      </w:r>
    </w:p>
    <w:p w14:paraId="45C522F6"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 xml:space="preserve">2° De fixer, </w:t>
      </w:r>
      <w:r w:rsidRPr="00A72A70">
        <w:rPr>
          <w:rFonts w:ascii="Arial" w:hAnsi="Arial" w:cs="Arial"/>
          <w:sz w:val="22"/>
          <w:szCs w:val="22"/>
          <w:highlight w:val="cyan"/>
        </w:rPr>
        <w:t>dans les limites déterminées par le conseil municipal</w:t>
      </w:r>
      <w:r w:rsidRPr="00A72A70">
        <w:rPr>
          <w:rFonts w:ascii="Arial" w:hAnsi="Arial" w:cs="Arial"/>
          <w:sz w:val="22"/>
          <w:szCs w:val="22"/>
        </w:rPr>
        <w:t>, les tarifs des droits de voirie, de stationnement, de dépôt temporaire sur les voies et autres lieux publics et, d'une manière générale, des droits prévus au profit de la commune qui n'ont pas un caractère fiscal, ces droits et tarifs pouvant, le cas échéant, faire l'objet de modulations résultant de l'utilisation de procédures dématérialisées ;</w:t>
      </w:r>
    </w:p>
    <w:p w14:paraId="36DB0FDC" w14:textId="40EEAB24"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 xml:space="preserve">3° De procéder, </w:t>
      </w:r>
      <w:r w:rsidRPr="00A72A70">
        <w:rPr>
          <w:rFonts w:ascii="Arial" w:hAnsi="Arial" w:cs="Arial"/>
          <w:sz w:val="22"/>
          <w:szCs w:val="22"/>
          <w:highlight w:val="cyan"/>
        </w:rPr>
        <w:t xml:space="preserve">dans les limites fixées par le conseil </w:t>
      </w:r>
      <w:r w:rsidRPr="001779CB">
        <w:rPr>
          <w:rFonts w:ascii="Arial" w:hAnsi="Arial" w:cs="Arial"/>
          <w:sz w:val="22"/>
          <w:szCs w:val="22"/>
          <w:highlight w:val="cyan"/>
        </w:rPr>
        <w:t>municipa</w:t>
      </w:r>
      <w:r w:rsidR="001779CB" w:rsidRPr="001779CB">
        <w:rPr>
          <w:rFonts w:ascii="Arial" w:hAnsi="Arial" w:cs="Arial"/>
          <w:sz w:val="22"/>
          <w:szCs w:val="22"/>
          <w:highlight w:val="cyan"/>
        </w:rPr>
        <w:t>l (par exemple : 100 000€)</w:t>
      </w:r>
      <w:r w:rsidRPr="00A72A70">
        <w:rPr>
          <w:rFonts w:ascii="Arial" w:hAnsi="Arial" w:cs="Arial"/>
          <w:sz w:val="22"/>
          <w:szCs w:val="22"/>
        </w:rPr>
        <w:t xml:space="preserve">,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w:t>
      </w:r>
      <w:r w:rsidRPr="00A72A70">
        <w:rPr>
          <w:rFonts w:ascii="Arial" w:hAnsi="Arial" w:cs="Arial"/>
          <w:sz w:val="22"/>
          <w:szCs w:val="22"/>
        </w:rPr>
        <w:lastRenderedPageBreak/>
        <w:t>au III de l'article </w:t>
      </w:r>
      <w:hyperlink r:id="rId4" w:history="1">
        <w:r w:rsidRPr="00A72A70">
          <w:rPr>
            <w:rStyle w:val="Lienhypertexte"/>
            <w:rFonts w:ascii="Arial" w:eastAsiaTheme="majorEastAsia" w:hAnsi="Arial" w:cs="Arial"/>
            <w:sz w:val="22"/>
            <w:szCs w:val="22"/>
          </w:rPr>
          <w:t>L. 1618-2 </w:t>
        </w:r>
      </w:hyperlink>
      <w:r w:rsidRPr="00A72A70">
        <w:rPr>
          <w:rFonts w:ascii="Arial" w:hAnsi="Arial" w:cs="Arial"/>
          <w:sz w:val="22"/>
          <w:szCs w:val="22"/>
        </w:rPr>
        <w:t>et au a de l'article </w:t>
      </w:r>
      <w:hyperlink r:id="rId5" w:history="1">
        <w:r w:rsidRPr="00A72A70">
          <w:rPr>
            <w:rStyle w:val="Lienhypertexte"/>
            <w:rFonts w:ascii="Arial" w:eastAsiaTheme="majorEastAsia" w:hAnsi="Arial" w:cs="Arial"/>
            <w:sz w:val="22"/>
            <w:szCs w:val="22"/>
          </w:rPr>
          <w:t>L. 2221-5-1</w:t>
        </w:r>
      </w:hyperlink>
      <w:r w:rsidRPr="00A72A70">
        <w:rPr>
          <w:rFonts w:ascii="Arial" w:hAnsi="Arial" w:cs="Arial"/>
          <w:sz w:val="22"/>
          <w:szCs w:val="22"/>
        </w:rPr>
        <w:t>, sous réserve des dispositions du c de ce même article, et de passer à cet effet les actes nécessaires ;</w:t>
      </w:r>
    </w:p>
    <w:p w14:paraId="0CFC3242" w14:textId="19E14610"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4° De prendre toute décision concernant la préparation, la passation, l'exécution et le règlement des marchés et des accords-cadres ainsi que toute décision concernant leurs avenants, lorsque les crédits sont inscrits au budget ;</w:t>
      </w:r>
      <w:r w:rsidR="001B51BC" w:rsidRPr="001B51BC">
        <w:rPr>
          <w:rFonts w:ascii="Arial" w:hAnsi="Arial" w:cs="Arial"/>
          <w:sz w:val="22"/>
          <w:szCs w:val="22"/>
        </w:rPr>
        <w:t xml:space="preserve"> </w:t>
      </w:r>
      <w:r w:rsidR="001779CB" w:rsidRPr="001779CB">
        <w:rPr>
          <w:rFonts w:ascii="Arial" w:hAnsi="Arial" w:cs="Arial"/>
          <w:sz w:val="22"/>
          <w:szCs w:val="22"/>
          <w:highlight w:val="cyan"/>
        </w:rPr>
        <w:t>[</w:t>
      </w:r>
      <w:r w:rsidR="001B51BC" w:rsidRPr="00A72A70">
        <w:rPr>
          <w:rFonts w:ascii="Arial" w:hAnsi="Arial" w:cs="Arial"/>
          <w:sz w:val="22"/>
          <w:szCs w:val="22"/>
          <w:highlight w:val="cyan"/>
        </w:rPr>
        <w:t xml:space="preserve">dans les limites fixées par le conseil </w:t>
      </w:r>
      <w:r w:rsidR="001B51BC" w:rsidRPr="001B51BC">
        <w:rPr>
          <w:rFonts w:ascii="Arial" w:hAnsi="Arial" w:cs="Arial"/>
          <w:sz w:val="22"/>
          <w:szCs w:val="22"/>
          <w:highlight w:val="cyan"/>
        </w:rPr>
        <w:t>municipal</w:t>
      </w:r>
      <w:r w:rsidR="001779CB">
        <w:rPr>
          <w:rFonts w:ascii="Arial" w:hAnsi="Arial" w:cs="Arial"/>
          <w:sz w:val="22"/>
          <w:szCs w:val="22"/>
          <w:highlight w:val="cyan"/>
        </w:rPr>
        <w:t xml:space="preserve">, </w:t>
      </w:r>
      <w:r w:rsidR="001B51BC" w:rsidRPr="001B51BC">
        <w:rPr>
          <w:rFonts w:ascii="Arial" w:hAnsi="Arial" w:cs="Arial"/>
          <w:sz w:val="22"/>
          <w:szCs w:val="22"/>
          <w:highlight w:val="cyan"/>
        </w:rPr>
        <w:t>par exemple</w:t>
      </w:r>
      <w:r w:rsidR="001779CB">
        <w:rPr>
          <w:rFonts w:ascii="Arial" w:hAnsi="Arial" w:cs="Arial"/>
          <w:sz w:val="22"/>
          <w:szCs w:val="22"/>
          <w:highlight w:val="cyan"/>
        </w:rPr>
        <w:t xml:space="preserve"> </w:t>
      </w:r>
      <w:r w:rsidR="001B51BC" w:rsidRPr="001B51BC">
        <w:rPr>
          <w:rFonts w:ascii="Arial" w:hAnsi="Arial" w:cs="Arial"/>
          <w:sz w:val="22"/>
          <w:szCs w:val="22"/>
          <w:highlight w:val="cyan"/>
        </w:rPr>
        <w:t>dans la limite d’un montant de 10 000€</w:t>
      </w:r>
      <w:r w:rsidR="001779CB">
        <w:rPr>
          <w:rFonts w:ascii="Arial" w:hAnsi="Arial" w:cs="Arial"/>
          <w:sz w:val="22"/>
          <w:szCs w:val="22"/>
          <w:highlight w:val="cyan"/>
        </w:rPr>
        <w:t xml:space="preserve"> </w:t>
      </w:r>
      <w:r w:rsidR="001B51BC" w:rsidRPr="001B51BC">
        <w:rPr>
          <w:rFonts w:ascii="Arial" w:hAnsi="Arial" w:cs="Arial"/>
          <w:sz w:val="22"/>
          <w:szCs w:val="22"/>
          <w:highlight w:val="cyan"/>
        </w:rPr>
        <w:t>H</w:t>
      </w:r>
      <w:r w:rsidR="001779CB">
        <w:rPr>
          <w:rFonts w:ascii="Arial" w:hAnsi="Arial" w:cs="Arial"/>
          <w:sz w:val="22"/>
          <w:szCs w:val="22"/>
          <w:highlight w:val="cyan"/>
        </w:rPr>
        <w:t xml:space="preserve">ors </w:t>
      </w:r>
      <w:r w:rsidR="001B51BC" w:rsidRPr="001779CB">
        <w:rPr>
          <w:rFonts w:ascii="Arial" w:hAnsi="Arial" w:cs="Arial"/>
          <w:sz w:val="22"/>
          <w:szCs w:val="22"/>
          <w:highlight w:val="cyan"/>
        </w:rPr>
        <w:t>T</w:t>
      </w:r>
      <w:r w:rsidR="001779CB" w:rsidRPr="001779CB">
        <w:rPr>
          <w:rFonts w:ascii="Arial" w:hAnsi="Arial" w:cs="Arial"/>
          <w:sz w:val="22"/>
          <w:szCs w:val="22"/>
          <w:highlight w:val="cyan"/>
        </w:rPr>
        <w:t>ables]</w:t>
      </w:r>
    </w:p>
    <w:p w14:paraId="4220BE75"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5° De décider de la conclusion et de la révision du louage de choses pour une durée n'excédant pas douze ans ;</w:t>
      </w:r>
    </w:p>
    <w:p w14:paraId="7D3755FB"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6° De passer les contrats d'assurance ainsi que d'accepter les indemnités de sinistre y afférentes ;</w:t>
      </w:r>
    </w:p>
    <w:p w14:paraId="4EEA8953"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7° De créer, modifier ou supprimer les régies comptables nécessaires au fonctionnement des services municipaux ;</w:t>
      </w:r>
    </w:p>
    <w:p w14:paraId="16A31AD5"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8° De prononcer la délivrance et la reprise des concessions dans les cimetières ;</w:t>
      </w:r>
    </w:p>
    <w:p w14:paraId="0A492384"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9° D'accepter les dons et legs qui ne sont grevés ni de conditions ni de charges ;</w:t>
      </w:r>
    </w:p>
    <w:p w14:paraId="32E43308"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10° De décider l'aliénation de gré à gré de biens mobiliers jusqu'à 4 600 euros ;</w:t>
      </w:r>
    </w:p>
    <w:p w14:paraId="77867698"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11° De fixer les rémunérations et de régler les frais et honoraires des avocats, notaires, huissiers de justice et experts ;</w:t>
      </w:r>
    </w:p>
    <w:p w14:paraId="7C80AA5D"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12° De fixer, dans les limites de l'estimation des services fiscaux (domaines), le montant des offres de la commune à notifier aux expropriés et de répondre à leurs demandes ;</w:t>
      </w:r>
    </w:p>
    <w:p w14:paraId="6F14A971"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13° De décider de la création de classes dans les établissements d'enseignement ;</w:t>
      </w:r>
    </w:p>
    <w:p w14:paraId="06B55767"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14° De fixer les reprises d'alignement en application d'un document d'urbanisme ;</w:t>
      </w:r>
    </w:p>
    <w:p w14:paraId="75E6CDED" w14:textId="3F2D5B09"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15° D'exercer, au nom de la commune, les droits de préemption définis par le code de l'urbanisme, que la commune en soit titulaire ou délégataire, de déléguer l'exercice de ces droits à l'occasion de l'aliénation d'un bien selon les dispositions prévues aux articles L. 211-2 à L. 211-2-3 ou au premier alinéa de l'article </w:t>
      </w:r>
      <w:hyperlink r:id="rId6" w:history="1">
        <w:r w:rsidRPr="00A72A70">
          <w:rPr>
            <w:rStyle w:val="Lienhypertexte"/>
            <w:rFonts w:ascii="Arial" w:eastAsiaTheme="majorEastAsia" w:hAnsi="Arial" w:cs="Arial"/>
            <w:sz w:val="22"/>
            <w:szCs w:val="22"/>
          </w:rPr>
          <w:t>L. 213-3 </w:t>
        </w:r>
      </w:hyperlink>
      <w:r w:rsidRPr="00A72A70">
        <w:rPr>
          <w:rFonts w:ascii="Arial" w:hAnsi="Arial" w:cs="Arial"/>
          <w:sz w:val="22"/>
          <w:szCs w:val="22"/>
        </w:rPr>
        <w:t xml:space="preserve">de ce même code </w:t>
      </w:r>
      <w:r w:rsidR="001779CB" w:rsidRPr="001779CB">
        <w:rPr>
          <w:rFonts w:ascii="Arial" w:hAnsi="Arial" w:cs="Arial"/>
          <w:sz w:val="22"/>
          <w:szCs w:val="22"/>
          <w:highlight w:val="cyan"/>
        </w:rPr>
        <w:t>[</w:t>
      </w:r>
      <w:r w:rsidRPr="001779CB">
        <w:rPr>
          <w:rFonts w:ascii="Arial" w:hAnsi="Arial" w:cs="Arial"/>
          <w:sz w:val="22"/>
          <w:szCs w:val="22"/>
          <w:highlight w:val="cyan"/>
        </w:rPr>
        <w:t>dans les conditions que fixe le conseil municipal</w:t>
      </w:r>
      <w:r w:rsidR="001779CB" w:rsidRPr="001779CB">
        <w:rPr>
          <w:rFonts w:ascii="Arial" w:hAnsi="Arial" w:cs="Arial"/>
          <w:sz w:val="22"/>
          <w:szCs w:val="22"/>
          <w:highlight w:val="cyan"/>
        </w:rPr>
        <w:t>]</w:t>
      </w:r>
      <w:r w:rsidRPr="00A72A70">
        <w:rPr>
          <w:rFonts w:ascii="Arial" w:hAnsi="Arial" w:cs="Arial"/>
          <w:sz w:val="22"/>
          <w:szCs w:val="22"/>
        </w:rPr>
        <w:t xml:space="preserve"> ;</w:t>
      </w:r>
    </w:p>
    <w:p w14:paraId="3276F030"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16° D'intenter au nom de la commune les actions en justice ou de défendre la commune dans les actions intentées contre elle, dans les cas définis par le conseil municipal, et de transiger avec les tiers dans la limite de 1 000 € pour les communes de moins de 50 000 habitants et de 5 000 € pour les communes de 50 000 habitants et plus ;</w:t>
      </w:r>
    </w:p>
    <w:p w14:paraId="17E93B47" w14:textId="54229A33"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 xml:space="preserve">17° De régler les conséquences dommageables des accidents dans lesquels sont impliqués des véhicules municipaux </w:t>
      </w:r>
      <w:r w:rsidR="001779CB" w:rsidRPr="001779CB">
        <w:rPr>
          <w:rFonts w:ascii="Arial" w:hAnsi="Arial" w:cs="Arial"/>
          <w:sz w:val="22"/>
          <w:szCs w:val="22"/>
          <w:highlight w:val="cyan"/>
        </w:rPr>
        <w:t>[</w:t>
      </w:r>
      <w:r w:rsidRPr="00A72A70">
        <w:rPr>
          <w:rFonts w:ascii="Arial" w:hAnsi="Arial" w:cs="Arial"/>
          <w:sz w:val="22"/>
          <w:szCs w:val="22"/>
          <w:highlight w:val="cyan"/>
        </w:rPr>
        <w:t xml:space="preserve">dans la limite fixée par le conseil </w:t>
      </w:r>
      <w:r w:rsidRPr="001779CB">
        <w:rPr>
          <w:rFonts w:ascii="Arial" w:hAnsi="Arial" w:cs="Arial"/>
          <w:sz w:val="22"/>
          <w:szCs w:val="22"/>
          <w:highlight w:val="cyan"/>
        </w:rPr>
        <w:t>municipal</w:t>
      </w:r>
      <w:r w:rsidR="001779CB">
        <w:rPr>
          <w:rFonts w:ascii="Arial" w:hAnsi="Arial" w:cs="Arial"/>
          <w:sz w:val="22"/>
          <w:szCs w:val="22"/>
          <w:highlight w:val="cyan"/>
        </w:rPr>
        <w:t>,</w:t>
      </w:r>
      <w:r w:rsidR="001779CB" w:rsidRPr="001779CB">
        <w:rPr>
          <w:rFonts w:ascii="Arial" w:hAnsi="Arial" w:cs="Arial"/>
          <w:sz w:val="22"/>
          <w:szCs w:val="22"/>
          <w:highlight w:val="cyan"/>
        </w:rPr>
        <w:t xml:space="preserve"> par exemple 10 000€]</w:t>
      </w:r>
      <w:r w:rsidRPr="00A72A70">
        <w:rPr>
          <w:rFonts w:ascii="Arial" w:hAnsi="Arial" w:cs="Arial"/>
          <w:sz w:val="22"/>
          <w:szCs w:val="22"/>
        </w:rPr>
        <w:t xml:space="preserve"> ;</w:t>
      </w:r>
    </w:p>
    <w:p w14:paraId="6993E476"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18° De donner, en application de l'article </w:t>
      </w:r>
      <w:hyperlink r:id="rId7" w:history="1">
        <w:r w:rsidRPr="00A72A70">
          <w:rPr>
            <w:rStyle w:val="Lienhypertexte"/>
            <w:rFonts w:ascii="Arial" w:eastAsiaTheme="majorEastAsia" w:hAnsi="Arial" w:cs="Arial"/>
            <w:sz w:val="22"/>
            <w:szCs w:val="22"/>
          </w:rPr>
          <w:t>L. 324-1 </w:t>
        </w:r>
      </w:hyperlink>
      <w:r w:rsidRPr="00A72A70">
        <w:rPr>
          <w:rFonts w:ascii="Arial" w:hAnsi="Arial" w:cs="Arial"/>
          <w:sz w:val="22"/>
          <w:szCs w:val="22"/>
        </w:rPr>
        <w:t>du code de l'urbanisme, l'avis de la commune préalablement aux opérations menées par un établissement public foncier local ;</w:t>
      </w:r>
    </w:p>
    <w:p w14:paraId="69B0829E"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19° De signer la convention prévue par l'avant-dernier alinéa de l'article </w:t>
      </w:r>
      <w:hyperlink r:id="rId8" w:history="1">
        <w:r w:rsidRPr="00A72A70">
          <w:rPr>
            <w:rStyle w:val="Lienhypertexte"/>
            <w:rFonts w:ascii="Arial" w:eastAsiaTheme="majorEastAsia" w:hAnsi="Arial" w:cs="Arial"/>
            <w:sz w:val="22"/>
            <w:szCs w:val="22"/>
          </w:rPr>
          <w:t>L. 311-4 </w:t>
        </w:r>
      </w:hyperlink>
      <w:r w:rsidRPr="00A72A70">
        <w:rPr>
          <w:rFonts w:ascii="Arial" w:hAnsi="Arial" w:cs="Arial"/>
          <w:sz w:val="22"/>
          <w:szCs w:val="22"/>
        </w:rPr>
        <w:t xml:space="preserve">du code de l'urbanisme précisant les conditions dans lesquelles un constructeur participe au coût </w:t>
      </w:r>
      <w:r w:rsidRPr="00A72A70">
        <w:rPr>
          <w:rFonts w:ascii="Arial" w:hAnsi="Arial" w:cs="Arial"/>
          <w:sz w:val="22"/>
          <w:szCs w:val="22"/>
        </w:rPr>
        <w:lastRenderedPageBreak/>
        <w:t>d'équipement d'une zone d'aménagement concerté et de signer la convention prévue par le troisième alinéa de l'article </w:t>
      </w:r>
      <w:hyperlink r:id="rId9" w:history="1">
        <w:r w:rsidRPr="00A72A70">
          <w:rPr>
            <w:rStyle w:val="Lienhypertexte"/>
            <w:rFonts w:ascii="Arial" w:eastAsiaTheme="majorEastAsia" w:hAnsi="Arial" w:cs="Arial"/>
            <w:sz w:val="22"/>
            <w:szCs w:val="22"/>
          </w:rPr>
          <w:t>L. 332-11-2 </w:t>
        </w:r>
      </w:hyperlink>
      <w:r w:rsidRPr="00A72A70">
        <w:rPr>
          <w:rFonts w:ascii="Arial" w:hAnsi="Arial" w:cs="Arial"/>
          <w:sz w:val="22"/>
          <w:szCs w:val="22"/>
        </w:rPr>
        <w:t>du même code, dans sa rédaction antérieure à la </w:t>
      </w:r>
      <w:hyperlink r:id="rId10" w:history="1">
        <w:r w:rsidRPr="00A72A70">
          <w:rPr>
            <w:rStyle w:val="Lienhypertexte"/>
            <w:rFonts w:ascii="Arial" w:eastAsiaTheme="majorEastAsia" w:hAnsi="Arial" w:cs="Arial"/>
            <w:sz w:val="22"/>
            <w:szCs w:val="22"/>
          </w:rPr>
          <w:t>loi n° 2014-1655 du 29 décembre 2014 </w:t>
        </w:r>
      </w:hyperlink>
      <w:r w:rsidRPr="00A72A70">
        <w:rPr>
          <w:rFonts w:ascii="Arial" w:hAnsi="Arial" w:cs="Arial"/>
          <w:sz w:val="22"/>
          <w:szCs w:val="22"/>
        </w:rPr>
        <w:t>de finances rectificative pour 2014, précisant les conditions dans lesquelles un propriétaire peut verser la participation pour voirie et réseaux ;</w:t>
      </w:r>
    </w:p>
    <w:p w14:paraId="338FDBFD" w14:textId="03E69C48"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 xml:space="preserve">20° De réaliser les lignes de trésorerie sur la base d'un </w:t>
      </w:r>
      <w:r w:rsidR="001779CB" w:rsidRPr="001779CB">
        <w:rPr>
          <w:rFonts w:ascii="Arial" w:hAnsi="Arial" w:cs="Arial"/>
          <w:sz w:val="22"/>
          <w:szCs w:val="22"/>
          <w:highlight w:val="cyan"/>
        </w:rPr>
        <w:t>[</w:t>
      </w:r>
      <w:r w:rsidRPr="001779CB">
        <w:rPr>
          <w:rFonts w:ascii="Arial" w:hAnsi="Arial" w:cs="Arial"/>
          <w:sz w:val="22"/>
          <w:szCs w:val="22"/>
          <w:highlight w:val="cyan"/>
        </w:rPr>
        <w:t>m</w:t>
      </w:r>
      <w:r w:rsidRPr="00A72A70">
        <w:rPr>
          <w:rFonts w:ascii="Arial" w:hAnsi="Arial" w:cs="Arial"/>
          <w:sz w:val="22"/>
          <w:szCs w:val="22"/>
          <w:highlight w:val="cyan"/>
        </w:rPr>
        <w:t xml:space="preserve">ontant maximum autorisé par le conseil </w:t>
      </w:r>
      <w:r w:rsidRPr="001779CB">
        <w:rPr>
          <w:rFonts w:ascii="Arial" w:hAnsi="Arial" w:cs="Arial"/>
          <w:sz w:val="22"/>
          <w:szCs w:val="22"/>
          <w:highlight w:val="cyan"/>
        </w:rPr>
        <w:t>municipal</w:t>
      </w:r>
      <w:r w:rsidR="001779CB" w:rsidRPr="001779CB">
        <w:rPr>
          <w:rFonts w:ascii="Arial" w:hAnsi="Arial" w:cs="Arial"/>
          <w:sz w:val="22"/>
          <w:szCs w:val="22"/>
          <w:highlight w:val="cyan"/>
        </w:rPr>
        <w:t>]</w:t>
      </w:r>
      <w:r w:rsidRPr="00A72A70">
        <w:rPr>
          <w:rFonts w:ascii="Arial" w:hAnsi="Arial" w:cs="Arial"/>
          <w:sz w:val="22"/>
          <w:szCs w:val="22"/>
        </w:rPr>
        <w:t xml:space="preserve"> ;</w:t>
      </w:r>
    </w:p>
    <w:p w14:paraId="30F744AA" w14:textId="23DCC482"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21° D'exercer ou de déléguer, en application de </w:t>
      </w:r>
      <w:hyperlink r:id="rId11" w:tooltip="Code de l'urbanisme - art. L214-1-1 (V)" w:history="1">
        <w:r w:rsidRPr="00A72A70">
          <w:rPr>
            <w:rStyle w:val="Lienhypertexte"/>
            <w:rFonts w:ascii="Arial" w:eastAsiaTheme="majorEastAsia" w:hAnsi="Arial" w:cs="Arial"/>
            <w:sz w:val="22"/>
            <w:szCs w:val="22"/>
          </w:rPr>
          <w:t>l'article L. 214-1-1 </w:t>
        </w:r>
      </w:hyperlink>
      <w:r w:rsidRPr="00A72A70">
        <w:rPr>
          <w:rFonts w:ascii="Arial" w:hAnsi="Arial" w:cs="Arial"/>
          <w:sz w:val="22"/>
          <w:szCs w:val="22"/>
        </w:rPr>
        <w:t xml:space="preserve">du code de l'urbanisme, au nom de la commune et </w:t>
      </w:r>
      <w:r w:rsidR="001779CB" w:rsidRPr="001779CB">
        <w:rPr>
          <w:rFonts w:ascii="Arial" w:hAnsi="Arial" w:cs="Arial"/>
          <w:sz w:val="22"/>
          <w:szCs w:val="22"/>
          <w:highlight w:val="cyan"/>
        </w:rPr>
        <w:t>[</w:t>
      </w:r>
      <w:r w:rsidRPr="001779CB">
        <w:rPr>
          <w:rFonts w:ascii="Arial" w:hAnsi="Arial" w:cs="Arial"/>
          <w:sz w:val="22"/>
          <w:szCs w:val="22"/>
          <w:highlight w:val="cyan"/>
        </w:rPr>
        <w:t>dans les conditions fixées par le conseil municipal</w:t>
      </w:r>
      <w:r w:rsidR="001779CB" w:rsidRPr="001779CB">
        <w:rPr>
          <w:rFonts w:ascii="Arial" w:hAnsi="Arial" w:cs="Arial"/>
          <w:sz w:val="22"/>
          <w:szCs w:val="22"/>
          <w:highlight w:val="cyan"/>
        </w:rPr>
        <w:t>]</w:t>
      </w:r>
      <w:r w:rsidRPr="00A72A70">
        <w:rPr>
          <w:rFonts w:ascii="Arial" w:hAnsi="Arial" w:cs="Arial"/>
          <w:sz w:val="22"/>
          <w:szCs w:val="22"/>
        </w:rPr>
        <w:t>, le droit de préemption défini par l'article </w:t>
      </w:r>
      <w:hyperlink r:id="rId12" w:history="1">
        <w:r w:rsidRPr="00A72A70">
          <w:rPr>
            <w:rStyle w:val="Lienhypertexte"/>
            <w:rFonts w:ascii="Arial" w:eastAsiaTheme="majorEastAsia" w:hAnsi="Arial" w:cs="Arial"/>
            <w:sz w:val="22"/>
            <w:szCs w:val="22"/>
          </w:rPr>
          <w:t>L. 214-1 </w:t>
        </w:r>
      </w:hyperlink>
      <w:r w:rsidRPr="00A72A70">
        <w:rPr>
          <w:rFonts w:ascii="Arial" w:hAnsi="Arial" w:cs="Arial"/>
          <w:sz w:val="22"/>
          <w:szCs w:val="22"/>
        </w:rPr>
        <w:t>du même code ;</w:t>
      </w:r>
    </w:p>
    <w:p w14:paraId="1911F9BD" w14:textId="223FB0D1"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22° D'exercer au nom de la commune le droit de priorité défini aux </w:t>
      </w:r>
      <w:hyperlink r:id="rId13" w:history="1">
        <w:r w:rsidRPr="00A72A70">
          <w:rPr>
            <w:rStyle w:val="Lienhypertexte"/>
            <w:rFonts w:ascii="Arial" w:eastAsiaTheme="majorEastAsia" w:hAnsi="Arial" w:cs="Arial"/>
            <w:sz w:val="22"/>
            <w:szCs w:val="22"/>
          </w:rPr>
          <w:t>articles L. 240-1 à L. 240-3 </w:t>
        </w:r>
      </w:hyperlink>
      <w:r w:rsidRPr="00A72A70">
        <w:rPr>
          <w:rFonts w:ascii="Arial" w:hAnsi="Arial" w:cs="Arial"/>
          <w:sz w:val="22"/>
          <w:szCs w:val="22"/>
        </w:rPr>
        <w:t xml:space="preserve">du code de l'urbanisme ou de déléguer l'exercice de ce droit en application des mêmes articles, </w:t>
      </w:r>
      <w:r w:rsidR="001779CB" w:rsidRPr="001779CB">
        <w:rPr>
          <w:rFonts w:ascii="Arial" w:hAnsi="Arial" w:cs="Arial"/>
          <w:sz w:val="22"/>
          <w:szCs w:val="22"/>
          <w:highlight w:val="cyan"/>
        </w:rPr>
        <w:t>[</w:t>
      </w:r>
      <w:r w:rsidRPr="001779CB">
        <w:rPr>
          <w:rFonts w:ascii="Arial" w:hAnsi="Arial" w:cs="Arial"/>
          <w:sz w:val="22"/>
          <w:szCs w:val="22"/>
          <w:highlight w:val="cyan"/>
        </w:rPr>
        <w:t>dans les conditions fixées par le conseil municipal</w:t>
      </w:r>
      <w:r w:rsidR="001779CB" w:rsidRPr="001779CB">
        <w:rPr>
          <w:rFonts w:ascii="Arial" w:hAnsi="Arial" w:cs="Arial"/>
          <w:sz w:val="22"/>
          <w:szCs w:val="22"/>
          <w:highlight w:val="cyan"/>
        </w:rPr>
        <w:t>]</w:t>
      </w:r>
      <w:r w:rsidRPr="00A72A70">
        <w:rPr>
          <w:rFonts w:ascii="Arial" w:hAnsi="Arial" w:cs="Arial"/>
          <w:sz w:val="22"/>
          <w:szCs w:val="22"/>
        </w:rPr>
        <w:t xml:space="preserve"> ;</w:t>
      </w:r>
    </w:p>
    <w:p w14:paraId="61A6822D"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23° De prendre les décisions mentionnées aux articles </w:t>
      </w:r>
      <w:hyperlink r:id="rId14" w:history="1">
        <w:r w:rsidRPr="00A72A70">
          <w:rPr>
            <w:rStyle w:val="Lienhypertexte"/>
            <w:rFonts w:ascii="Arial" w:eastAsiaTheme="majorEastAsia" w:hAnsi="Arial" w:cs="Arial"/>
            <w:sz w:val="22"/>
            <w:szCs w:val="22"/>
          </w:rPr>
          <w:t>L. 523-4 </w:t>
        </w:r>
      </w:hyperlink>
      <w:r w:rsidRPr="00A72A70">
        <w:rPr>
          <w:rFonts w:ascii="Arial" w:hAnsi="Arial" w:cs="Arial"/>
          <w:sz w:val="22"/>
          <w:szCs w:val="22"/>
        </w:rPr>
        <w:t>et </w:t>
      </w:r>
      <w:hyperlink r:id="rId15" w:history="1">
        <w:r w:rsidRPr="00A72A70">
          <w:rPr>
            <w:rStyle w:val="Lienhypertexte"/>
            <w:rFonts w:ascii="Arial" w:eastAsiaTheme="majorEastAsia" w:hAnsi="Arial" w:cs="Arial"/>
            <w:sz w:val="22"/>
            <w:szCs w:val="22"/>
          </w:rPr>
          <w:t>L. 523-5 </w:t>
        </w:r>
      </w:hyperlink>
      <w:r w:rsidRPr="00A72A70">
        <w:rPr>
          <w:rFonts w:ascii="Arial" w:hAnsi="Arial" w:cs="Arial"/>
          <w:sz w:val="22"/>
          <w:szCs w:val="22"/>
        </w:rPr>
        <w:t>du code du patrimoine relatives à la réalisation de diagnostics d'archéologie préventive prescrits pour les opérations d'aménagement ou de travaux sur le territoire de la commune et de conclure la convention prévue à l'article L. 523-7 du même code ;</w:t>
      </w:r>
    </w:p>
    <w:p w14:paraId="4BDCF33B"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24° D'autoriser, au nom de la commune, le renouvellement de l'adhésion aux associations dont elle est membre ;</w:t>
      </w:r>
    </w:p>
    <w:p w14:paraId="766BF413"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25° D'exercer, au nom de la commune, le droit d'expropriation pour cause d'utilité publique prévu au troisième alinéa de l'article </w:t>
      </w:r>
      <w:hyperlink r:id="rId16" w:history="1">
        <w:r w:rsidRPr="00A72A70">
          <w:rPr>
            <w:rStyle w:val="Lienhypertexte"/>
            <w:rFonts w:ascii="Arial" w:eastAsiaTheme="majorEastAsia" w:hAnsi="Arial" w:cs="Arial"/>
            <w:sz w:val="22"/>
            <w:szCs w:val="22"/>
          </w:rPr>
          <w:t>L. 151-37 </w:t>
        </w:r>
      </w:hyperlink>
      <w:r w:rsidRPr="00A72A70">
        <w:rPr>
          <w:rFonts w:ascii="Arial" w:hAnsi="Arial" w:cs="Arial"/>
          <w:sz w:val="22"/>
          <w:szCs w:val="22"/>
        </w:rPr>
        <w:t>du code rural et de la pêche maritime en vue de l'exécution des travaux nécessaires à la constitution d'aires intermédiaires de stockage de bois dans les zones de montagne ;</w:t>
      </w:r>
    </w:p>
    <w:p w14:paraId="267F6E58" w14:textId="16C3E19F"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 xml:space="preserve">26° De demander à tout organisme financeur, </w:t>
      </w:r>
      <w:r w:rsidR="001779CB" w:rsidRPr="001779CB">
        <w:rPr>
          <w:rFonts w:ascii="Arial" w:hAnsi="Arial" w:cs="Arial"/>
          <w:sz w:val="22"/>
          <w:szCs w:val="22"/>
          <w:highlight w:val="cyan"/>
        </w:rPr>
        <w:t>[</w:t>
      </w:r>
      <w:r w:rsidRPr="00A72A70">
        <w:rPr>
          <w:rFonts w:ascii="Arial" w:hAnsi="Arial" w:cs="Arial"/>
          <w:sz w:val="22"/>
          <w:szCs w:val="22"/>
          <w:highlight w:val="cyan"/>
        </w:rPr>
        <w:t>dans les conditions fixées par le conseil municipal</w:t>
      </w:r>
      <w:r w:rsidR="001779CB" w:rsidRPr="001779CB">
        <w:rPr>
          <w:rFonts w:ascii="Arial" w:hAnsi="Arial" w:cs="Arial"/>
          <w:sz w:val="22"/>
          <w:szCs w:val="22"/>
          <w:highlight w:val="cyan"/>
        </w:rPr>
        <w:t>]</w:t>
      </w:r>
      <w:r w:rsidRPr="00A72A70">
        <w:rPr>
          <w:rFonts w:ascii="Arial" w:hAnsi="Arial" w:cs="Arial"/>
          <w:sz w:val="22"/>
          <w:szCs w:val="22"/>
        </w:rPr>
        <w:t>, l'attribution de subventions ;</w:t>
      </w:r>
    </w:p>
    <w:p w14:paraId="01B9001D" w14:textId="2FFAC52B"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 xml:space="preserve">27° De procéder, </w:t>
      </w:r>
      <w:r w:rsidR="001779CB" w:rsidRPr="001779CB">
        <w:rPr>
          <w:rFonts w:ascii="Arial" w:hAnsi="Arial" w:cs="Arial"/>
          <w:sz w:val="22"/>
          <w:szCs w:val="22"/>
          <w:highlight w:val="cyan"/>
        </w:rPr>
        <w:t>[</w:t>
      </w:r>
      <w:r w:rsidRPr="00A72A70">
        <w:rPr>
          <w:rFonts w:ascii="Arial" w:hAnsi="Arial" w:cs="Arial"/>
          <w:sz w:val="22"/>
          <w:szCs w:val="22"/>
          <w:highlight w:val="cyan"/>
        </w:rPr>
        <w:t>dans les limites fixées par le conseil municipal</w:t>
      </w:r>
      <w:r w:rsidR="001779CB" w:rsidRPr="001779CB">
        <w:rPr>
          <w:rFonts w:ascii="Arial" w:hAnsi="Arial" w:cs="Arial"/>
          <w:sz w:val="22"/>
          <w:szCs w:val="22"/>
          <w:highlight w:val="cyan"/>
        </w:rPr>
        <w:t>]</w:t>
      </w:r>
      <w:r w:rsidRPr="00A72A70">
        <w:rPr>
          <w:rFonts w:ascii="Arial" w:hAnsi="Arial" w:cs="Arial"/>
          <w:sz w:val="22"/>
          <w:szCs w:val="22"/>
        </w:rPr>
        <w:t>, au dépôt des demandes d'autorisations d'urbanisme relatives à la démolition, à la transformation ou à l'édification des biens municipaux ;</w:t>
      </w:r>
    </w:p>
    <w:p w14:paraId="3145F95B"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28° D'exercer, au nom de la commune, le droit prévu au I de </w:t>
      </w:r>
      <w:hyperlink r:id="rId17" w:history="1">
        <w:r w:rsidRPr="00A72A70">
          <w:rPr>
            <w:rStyle w:val="Lienhypertexte"/>
            <w:rFonts w:ascii="Arial" w:eastAsiaTheme="majorEastAsia" w:hAnsi="Arial" w:cs="Arial"/>
            <w:sz w:val="22"/>
            <w:szCs w:val="22"/>
          </w:rPr>
          <w:t>l'article 10 de la loi n° 75-1351 du 31 décembre 1975 </w:t>
        </w:r>
      </w:hyperlink>
      <w:r w:rsidRPr="00A72A70">
        <w:rPr>
          <w:rFonts w:ascii="Arial" w:hAnsi="Arial" w:cs="Arial"/>
          <w:sz w:val="22"/>
          <w:szCs w:val="22"/>
        </w:rPr>
        <w:t>relative à la protection des occupants de locaux à usage d'habitation ;</w:t>
      </w:r>
    </w:p>
    <w:p w14:paraId="647BE0F7"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29° D'ouvrir et d'organiser la participation du public par voie électronique prévue au I de l'article L. 123-19 du code de l'environnement ;</w:t>
      </w:r>
    </w:p>
    <w:p w14:paraId="7F724A74" w14:textId="5C0B0699"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 xml:space="preserve">30° D'admettre en non-valeur les titres de recettes, ou certaines catégories d'entre eux, présentés par le comptable public, chacun de ces titres correspondant à une créance irrécouvrable </w:t>
      </w:r>
      <w:r w:rsidRPr="001779CB">
        <w:rPr>
          <w:rFonts w:ascii="Arial" w:hAnsi="Arial" w:cs="Arial"/>
          <w:sz w:val="22"/>
          <w:szCs w:val="22"/>
          <w:highlight w:val="cyan"/>
        </w:rPr>
        <w:t xml:space="preserve">d'un montant </w:t>
      </w:r>
      <w:r w:rsidRPr="00A72A70">
        <w:rPr>
          <w:rFonts w:ascii="Arial" w:hAnsi="Arial" w:cs="Arial"/>
          <w:sz w:val="22"/>
          <w:szCs w:val="22"/>
          <w:highlight w:val="cyan"/>
        </w:rPr>
        <w:t xml:space="preserve">inférieur à </w:t>
      </w:r>
      <w:r w:rsidR="001779CB">
        <w:rPr>
          <w:rFonts w:ascii="Arial" w:hAnsi="Arial" w:cs="Arial"/>
          <w:sz w:val="22"/>
          <w:szCs w:val="22"/>
          <w:highlight w:val="cyan"/>
        </w:rPr>
        <w:t>[</w:t>
      </w:r>
      <w:r w:rsidRPr="00A72A70">
        <w:rPr>
          <w:rFonts w:ascii="Arial" w:hAnsi="Arial" w:cs="Arial"/>
          <w:sz w:val="22"/>
          <w:szCs w:val="22"/>
          <w:highlight w:val="cyan"/>
        </w:rPr>
        <w:t xml:space="preserve">un seuil fixé par délibération du conseil </w:t>
      </w:r>
      <w:r w:rsidRPr="001779CB">
        <w:rPr>
          <w:rFonts w:ascii="Arial" w:hAnsi="Arial" w:cs="Arial"/>
          <w:sz w:val="22"/>
          <w:szCs w:val="22"/>
          <w:highlight w:val="cyan"/>
        </w:rPr>
        <w:t>municipal</w:t>
      </w:r>
      <w:r w:rsidR="001779CB" w:rsidRPr="001779CB">
        <w:rPr>
          <w:rFonts w:ascii="Arial" w:hAnsi="Arial" w:cs="Arial"/>
          <w:sz w:val="22"/>
          <w:szCs w:val="22"/>
          <w:highlight w:val="cyan"/>
        </w:rPr>
        <w:t>]</w:t>
      </w:r>
      <w:r w:rsidRPr="00A72A70">
        <w:rPr>
          <w:rFonts w:ascii="Arial" w:hAnsi="Arial" w:cs="Arial"/>
          <w:sz w:val="22"/>
          <w:szCs w:val="22"/>
        </w:rPr>
        <w:t>, qui ne peut être supérieur à un seuil fixé par décret. Ce même décret précise les modalités suivant lesquelles le maire rend compte au conseil municipal de l'exercice de cette délégation ;</w:t>
      </w:r>
    </w:p>
    <w:p w14:paraId="5E9F4577" w14:textId="77777777" w:rsidR="009B53F3" w:rsidRPr="00A72A70" w:rsidRDefault="009B53F3" w:rsidP="009B53F3">
      <w:pPr>
        <w:pStyle w:val="NormalWeb"/>
        <w:spacing w:before="60" w:after="60"/>
        <w:jc w:val="both"/>
        <w:rPr>
          <w:rFonts w:ascii="Arial" w:hAnsi="Arial" w:cs="Arial"/>
          <w:sz w:val="22"/>
          <w:szCs w:val="22"/>
        </w:rPr>
      </w:pPr>
      <w:r w:rsidRPr="00A72A70">
        <w:rPr>
          <w:rFonts w:ascii="Arial" w:hAnsi="Arial" w:cs="Arial"/>
          <w:sz w:val="22"/>
          <w:szCs w:val="22"/>
        </w:rPr>
        <w:t>31° D'autoriser les mandats spéciaux que les membres du conseil municipal peuvent être amenés à exercer dans le cadre de leurs fonctions, ainsi que le remboursement des frais afférents prévus à l'article L. 2123-18 du présent code.</w:t>
      </w:r>
    </w:p>
    <w:p w14:paraId="1895ECAD" w14:textId="34D6FE4C" w:rsidR="009B53F3" w:rsidRPr="009B53F3" w:rsidRDefault="009B53F3" w:rsidP="009B53F3">
      <w:pPr>
        <w:pStyle w:val="Sansinterligne"/>
        <w:rPr>
          <w:rFonts w:ascii="Arial" w:hAnsi="Arial" w:cs="Arial"/>
        </w:rPr>
      </w:pPr>
      <w:r w:rsidRPr="009B53F3">
        <w:rPr>
          <w:rFonts w:ascii="Arial" w:hAnsi="Arial" w:cs="Arial"/>
        </w:rPr>
        <w:t>Ces délégations pourront être subdéléguées aux adjoints.</w:t>
      </w:r>
    </w:p>
    <w:p w14:paraId="2FF4689D" w14:textId="584884D5" w:rsidR="00C008BA" w:rsidRPr="00C008BA" w:rsidRDefault="00C008BA" w:rsidP="00CE40F5">
      <w:pPr>
        <w:pStyle w:val="Sansinterligne"/>
        <w:jc w:val="both"/>
        <w:rPr>
          <w:rFonts w:ascii="Arial" w:hAnsi="Arial" w:cs="Arial"/>
        </w:rPr>
      </w:pPr>
    </w:p>
    <w:p w14:paraId="4E5E262D" w14:textId="74898D14" w:rsidR="00C008BA" w:rsidRPr="00C008BA" w:rsidRDefault="00C008BA" w:rsidP="00CE40F5">
      <w:pPr>
        <w:pStyle w:val="Sansinterligne"/>
        <w:jc w:val="both"/>
        <w:rPr>
          <w:rFonts w:ascii="Arial" w:hAnsi="Arial" w:cs="Arial"/>
        </w:rPr>
      </w:pPr>
      <w:r w:rsidRPr="00C008BA">
        <w:rPr>
          <w:rFonts w:ascii="Arial" w:hAnsi="Arial" w:cs="Arial"/>
        </w:rPr>
        <w:t xml:space="preserve">Le Conseil Municipal, </w:t>
      </w:r>
      <w:r w:rsidRPr="001003CB">
        <w:rPr>
          <w:rFonts w:ascii="Arial" w:hAnsi="Arial" w:cs="Arial"/>
          <w:b/>
          <w:bCs/>
          <w:highlight w:val="yellow"/>
        </w:rPr>
        <w:t>à l’unanimité</w:t>
      </w:r>
      <w:r w:rsidR="00F21F45">
        <w:rPr>
          <w:rFonts w:ascii="Arial" w:hAnsi="Arial" w:cs="Arial"/>
          <w:b/>
          <w:bCs/>
        </w:rPr>
        <w:t xml:space="preserve">, </w:t>
      </w:r>
      <w:r w:rsidR="00F21F45" w:rsidRPr="00F21F45">
        <w:rPr>
          <w:rFonts w:ascii="Arial" w:hAnsi="Arial" w:cs="Arial"/>
          <w:b/>
          <w:bCs/>
          <w:highlight w:val="yellow"/>
        </w:rPr>
        <w:t>ou bien à la majorité</w:t>
      </w:r>
      <w:r w:rsidR="00F21F45">
        <w:rPr>
          <w:rFonts w:ascii="Arial" w:hAnsi="Arial" w:cs="Arial"/>
          <w:b/>
          <w:bCs/>
        </w:rPr>
        <w:t>,</w:t>
      </w:r>
    </w:p>
    <w:p w14:paraId="0CEB6FB5" w14:textId="77777777" w:rsidR="00C008BA" w:rsidRPr="00C008BA" w:rsidRDefault="00C008BA" w:rsidP="00CE40F5">
      <w:pPr>
        <w:pStyle w:val="Sansinterligne"/>
        <w:jc w:val="both"/>
        <w:rPr>
          <w:rFonts w:ascii="Arial" w:hAnsi="Arial" w:cs="Arial"/>
        </w:rPr>
      </w:pPr>
    </w:p>
    <w:p w14:paraId="3F2920AF" w14:textId="7A21D480" w:rsidR="00C008BA" w:rsidRDefault="00C008BA" w:rsidP="00CE40F5">
      <w:pPr>
        <w:pStyle w:val="Sansinterligne"/>
        <w:jc w:val="both"/>
        <w:rPr>
          <w:rFonts w:ascii="Arial" w:hAnsi="Arial" w:cs="Arial"/>
        </w:rPr>
      </w:pPr>
      <w:r w:rsidRPr="00C008BA">
        <w:rPr>
          <w:rFonts w:ascii="Arial" w:hAnsi="Arial" w:cs="Arial"/>
          <w:b/>
          <w:bCs/>
        </w:rPr>
        <w:t>APPROUVE</w:t>
      </w:r>
      <w:r w:rsidR="00623BD9">
        <w:rPr>
          <w:rFonts w:ascii="Arial" w:hAnsi="Arial" w:cs="Arial"/>
        </w:rPr>
        <w:t xml:space="preserve"> </w:t>
      </w:r>
      <w:r w:rsidR="009B53F3">
        <w:rPr>
          <w:rFonts w:ascii="Arial" w:hAnsi="Arial" w:cs="Arial"/>
        </w:rPr>
        <w:t xml:space="preserve">les délégations à </w:t>
      </w:r>
      <w:r w:rsidR="009B53F3" w:rsidRPr="009B53F3">
        <w:rPr>
          <w:rFonts w:ascii="Arial" w:hAnsi="Arial" w:cs="Arial"/>
          <w:highlight w:val="yellow"/>
        </w:rPr>
        <w:t>Monsieur ou Madame</w:t>
      </w:r>
      <w:r w:rsidR="009B53F3">
        <w:rPr>
          <w:rFonts w:ascii="Arial" w:hAnsi="Arial" w:cs="Arial"/>
        </w:rPr>
        <w:t xml:space="preserve"> le maire telles que définies par la présente décision ;</w:t>
      </w:r>
    </w:p>
    <w:p w14:paraId="766F7A04" w14:textId="77777777" w:rsidR="0044228B" w:rsidRDefault="0044228B" w:rsidP="00CE40F5">
      <w:pPr>
        <w:pStyle w:val="Sansinterligne"/>
        <w:jc w:val="both"/>
        <w:rPr>
          <w:rFonts w:ascii="Arial" w:hAnsi="Arial" w:cs="Arial"/>
        </w:rPr>
      </w:pPr>
    </w:p>
    <w:p w14:paraId="4523153E" w14:textId="3B3A21C9" w:rsidR="0044228B" w:rsidRDefault="0044228B" w:rsidP="00CE40F5">
      <w:pPr>
        <w:pStyle w:val="Sansinterligne"/>
        <w:jc w:val="both"/>
        <w:rPr>
          <w:rFonts w:ascii="Arial" w:hAnsi="Arial" w:cs="Arial"/>
        </w:rPr>
      </w:pPr>
      <w:r w:rsidRPr="0044228B">
        <w:rPr>
          <w:rFonts w:ascii="Arial" w:hAnsi="Arial" w:cs="Arial"/>
          <w:b/>
          <w:bCs/>
        </w:rPr>
        <w:t>AUTORISE</w:t>
      </w:r>
      <w:r>
        <w:rPr>
          <w:rFonts w:ascii="Arial" w:hAnsi="Arial" w:cs="Arial"/>
        </w:rPr>
        <w:t xml:space="preserve"> </w:t>
      </w:r>
      <w:r w:rsidRPr="0044228B">
        <w:rPr>
          <w:rFonts w:ascii="Arial" w:hAnsi="Arial" w:cs="Arial"/>
          <w:highlight w:val="yellow"/>
        </w:rPr>
        <w:t>Monsieur ou Madame</w:t>
      </w:r>
      <w:r>
        <w:rPr>
          <w:rFonts w:ascii="Arial" w:hAnsi="Arial" w:cs="Arial"/>
        </w:rPr>
        <w:t xml:space="preserve"> le maire à déléguer ces attributions aux adjoints ;</w:t>
      </w:r>
    </w:p>
    <w:p w14:paraId="61A9AC7A" w14:textId="6A23A54E" w:rsidR="0044228B" w:rsidRDefault="00F21F45" w:rsidP="00CE40F5">
      <w:pPr>
        <w:pStyle w:val="Sansinterligne"/>
        <w:jc w:val="both"/>
        <w:rPr>
          <w:rFonts w:ascii="Arial" w:hAnsi="Arial" w:cs="Arial"/>
        </w:rPr>
      </w:pPr>
      <w:r>
        <w:rPr>
          <w:rFonts w:ascii="Arial" w:hAnsi="Arial" w:cs="Arial"/>
        </w:rPr>
        <w:t>,</w:t>
      </w:r>
    </w:p>
    <w:p w14:paraId="5B65D3C5" w14:textId="57BEB3A3" w:rsidR="0044228B" w:rsidRPr="00623BD9" w:rsidRDefault="005A51A0" w:rsidP="00CE40F5">
      <w:pPr>
        <w:pStyle w:val="Sansinterligne"/>
        <w:jc w:val="both"/>
        <w:rPr>
          <w:rFonts w:ascii="Arial" w:hAnsi="Arial" w:cs="Arial"/>
        </w:rPr>
      </w:pPr>
      <w:r w:rsidRPr="005A51A0">
        <w:rPr>
          <w:rFonts w:ascii="Arial" w:hAnsi="Arial" w:cs="Arial"/>
          <w:b/>
          <w:bCs/>
        </w:rPr>
        <w:t>RAPPELLE</w:t>
      </w:r>
      <w:r>
        <w:rPr>
          <w:rFonts w:ascii="Arial" w:hAnsi="Arial" w:cs="Arial"/>
        </w:rPr>
        <w:t xml:space="preserve"> que </w:t>
      </w:r>
      <w:r w:rsidRPr="005A51A0">
        <w:rPr>
          <w:rFonts w:ascii="Arial" w:hAnsi="Arial" w:cs="Arial"/>
          <w:highlight w:val="yellow"/>
        </w:rPr>
        <w:t>Monsieur ou Madame</w:t>
      </w:r>
      <w:r>
        <w:rPr>
          <w:rFonts w:ascii="Arial" w:hAnsi="Arial" w:cs="Arial"/>
        </w:rPr>
        <w:t xml:space="preserve"> le maire devra rendre compte des décisions prises dans le cadre ces attributions à chaque réunion du Conseil municipal ;</w:t>
      </w:r>
    </w:p>
    <w:p w14:paraId="27D7C0AD" w14:textId="77777777" w:rsidR="00C008BA" w:rsidRPr="00C008BA" w:rsidRDefault="00C008BA" w:rsidP="00CE40F5">
      <w:pPr>
        <w:pStyle w:val="Sansinterligne"/>
        <w:jc w:val="both"/>
        <w:rPr>
          <w:rFonts w:ascii="Arial" w:hAnsi="Arial" w:cs="Arial"/>
        </w:rPr>
      </w:pPr>
    </w:p>
    <w:p w14:paraId="1B07844B" w14:textId="0EE803E9" w:rsidR="00C008BA" w:rsidRPr="00C008BA" w:rsidRDefault="00C008BA" w:rsidP="00CE40F5">
      <w:pPr>
        <w:pStyle w:val="Sansinterligne"/>
        <w:jc w:val="both"/>
        <w:rPr>
          <w:rFonts w:ascii="Arial" w:hAnsi="Arial" w:cs="Arial"/>
        </w:rPr>
      </w:pPr>
      <w:r w:rsidRPr="00C008BA">
        <w:rPr>
          <w:rFonts w:ascii="Arial" w:hAnsi="Arial" w:cs="Arial"/>
          <w:b/>
          <w:bCs/>
        </w:rPr>
        <w:t>CHARGE</w:t>
      </w:r>
      <w:r w:rsidRPr="00C008BA">
        <w:rPr>
          <w:rFonts w:ascii="Arial" w:hAnsi="Arial" w:cs="Arial"/>
        </w:rPr>
        <w:t xml:space="preserve"> </w:t>
      </w:r>
      <w:r w:rsidR="00623BD9" w:rsidRPr="001003CB">
        <w:rPr>
          <w:rFonts w:ascii="Arial" w:hAnsi="Arial" w:cs="Arial"/>
          <w:highlight w:val="yellow"/>
        </w:rPr>
        <w:t xml:space="preserve">Monsieur ou </w:t>
      </w:r>
      <w:r w:rsidRPr="001003CB">
        <w:rPr>
          <w:rFonts w:ascii="Arial" w:hAnsi="Arial" w:cs="Arial"/>
          <w:highlight w:val="yellow"/>
        </w:rPr>
        <w:t>Madame</w:t>
      </w:r>
      <w:r w:rsidRPr="00C008BA">
        <w:rPr>
          <w:rFonts w:ascii="Arial" w:hAnsi="Arial" w:cs="Arial"/>
        </w:rPr>
        <w:t xml:space="preserve"> le Maire de transmettre la présente à Monsieur le Préfet </w:t>
      </w:r>
      <w:r w:rsidR="00C03F05">
        <w:rPr>
          <w:rFonts w:ascii="Arial" w:hAnsi="Arial" w:cs="Arial"/>
        </w:rPr>
        <w:t>du Gard</w:t>
      </w:r>
      <w:r w:rsidRPr="00C008BA">
        <w:rPr>
          <w:rFonts w:ascii="Arial" w:hAnsi="Arial" w:cs="Arial"/>
        </w:rPr>
        <w:t>.</w:t>
      </w:r>
    </w:p>
    <w:p w14:paraId="0A6AE3C0" w14:textId="77777777" w:rsidR="00C008BA" w:rsidRPr="00C008BA" w:rsidRDefault="00C008BA" w:rsidP="00CE40F5">
      <w:pPr>
        <w:pStyle w:val="Sansinterligne"/>
        <w:jc w:val="both"/>
        <w:rPr>
          <w:rFonts w:ascii="Arial" w:hAnsi="Arial" w:cs="Arial"/>
        </w:rPr>
      </w:pPr>
    </w:p>
    <w:p w14:paraId="41B0008F" w14:textId="6BF1E8C6" w:rsidR="00C008BA" w:rsidRPr="00C008BA" w:rsidRDefault="00C008BA" w:rsidP="00CE40F5">
      <w:pPr>
        <w:pStyle w:val="Sansinterligne"/>
        <w:jc w:val="both"/>
        <w:rPr>
          <w:rFonts w:ascii="Arial" w:hAnsi="Arial" w:cs="Arial"/>
        </w:rPr>
      </w:pPr>
      <w:r w:rsidRPr="00C008BA">
        <w:rPr>
          <w:rFonts w:ascii="Arial" w:hAnsi="Arial" w:cs="Arial"/>
        </w:rPr>
        <w:t xml:space="preserve">FAIT A </w:t>
      </w:r>
      <w:r w:rsidR="00623BD9" w:rsidRPr="00623BD9">
        <w:rPr>
          <w:rFonts w:ascii="Arial" w:hAnsi="Arial" w:cs="Arial"/>
          <w:highlight w:val="yellow"/>
        </w:rPr>
        <w:t>xx</w:t>
      </w:r>
      <w:r w:rsidRPr="00C008BA">
        <w:rPr>
          <w:rFonts w:ascii="Arial" w:hAnsi="Arial" w:cs="Arial"/>
        </w:rPr>
        <w:t xml:space="preserve">, LE </w:t>
      </w:r>
      <w:r w:rsidR="00623BD9" w:rsidRPr="00623BD9">
        <w:rPr>
          <w:rFonts w:ascii="Arial" w:hAnsi="Arial" w:cs="Arial"/>
          <w:highlight w:val="yellow"/>
        </w:rPr>
        <w:t>xx</w:t>
      </w:r>
      <w:r w:rsidR="00623BD9">
        <w:rPr>
          <w:rFonts w:ascii="Arial" w:hAnsi="Arial" w:cs="Arial"/>
        </w:rPr>
        <w:t xml:space="preserve"> MARS 2026</w:t>
      </w:r>
    </w:p>
    <w:p w14:paraId="1812568D" w14:textId="77777777" w:rsidR="00C008BA" w:rsidRPr="00C008BA" w:rsidRDefault="00C008BA" w:rsidP="00CE40F5">
      <w:pPr>
        <w:pStyle w:val="Sansinterligne"/>
        <w:jc w:val="both"/>
        <w:rPr>
          <w:rFonts w:ascii="Arial" w:hAnsi="Arial" w:cs="Arial"/>
        </w:rPr>
      </w:pPr>
    </w:p>
    <w:p w14:paraId="128F2895" w14:textId="77777777" w:rsidR="00C008BA" w:rsidRPr="00C008BA" w:rsidRDefault="00C008BA" w:rsidP="00CE40F5">
      <w:pPr>
        <w:pStyle w:val="Sansinterligne"/>
        <w:jc w:val="both"/>
        <w:rPr>
          <w:rFonts w:ascii="Arial" w:hAnsi="Arial" w:cs="Arial"/>
        </w:rPr>
      </w:pPr>
      <w:r w:rsidRPr="00C008BA">
        <w:rPr>
          <w:rFonts w:ascii="Arial" w:hAnsi="Arial" w:cs="Arial"/>
        </w:rPr>
        <w:t>POUR COPIE CONFORME</w:t>
      </w:r>
    </w:p>
    <w:p w14:paraId="191488F0" w14:textId="77777777" w:rsidR="00C008BA" w:rsidRPr="00C008BA" w:rsidRDefault="00C008BA" w:rsidP="00CE40F5">
      <w:pPr>
        <w:pStyle w:val="Sansinterligne"/>
        <w:jc w:val="both"/>
        <w:rPr>
          <w:rFonts w:ascii="Arial" w:hAnsi="Arial" w:cs="Arial"/>
        </w:rPr>
      </w:pPr>
      <w:r w:rsidRPr="00C008BA">
        <w:rPr>
          <w:rFonts w:ascii="Arial" w:hAnsi="Arial" w:cs="Arial"/>
        </w:rPr>
        <w:t>LE MAIRE CERTIFIE CONFORME LE CARACTERE EXECUTOIRE DE LA PRESENTE DELIBERATION.</w:t>
      </w:r>
    </w:p>
    <w:p w14:paraId="43D62A7E" w14:textId="77777777" w:rsidR="00C008BA" w:rsidRPr="00C008BA" w:rsidRDefault="00C008BA" w:rsidP="00CE40F5">
      <w:pPr>
        <w:pStyle w:val="Sansinterligne"/>
        <w:jc w:val="both"/>
        <w:rPr>
          <w:rFonts w:ascii="Arial" w:hAnsi="Arial" w:cs="Arial"/>
        </w:rPr>
      </w:pPr>
      <w:r w:rsidRPr="00C008BA">
        <w:rPr>
          <w:rFonts w:ascii="Arial" w:hAnsi="Arial" w:cs="Arial"/>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539"/>
        <w:gridCol w:w="4394"/>
      </w:tblGrid>
      <w:tr w:rsidR="00C008BA" w:rsidRPr="00C008BA" w14:paraId="28D330A3" w14:textId="77777777" w:rsidTr="00623BD9">
        <w:trPr>
          <w:jc w:val="center"/>
        </w:trPr>
        <w:tc>
          <w:tcPr>
            <w:tcW w:w="3539" w:type="dxa"/>
            <w:tcMar>
              <w:top w:w="0" w:type="dxa"/>
              <w:left w:w="108" w:type="dxa"/>
              <w:bottom w:w="0" w:type="dxa"/>
              <w:right w:w="108" w:type="dxa"/>
            </w:tcMar>
            <w:hideMark/>
          </w:tcPr>
          <w:p w14:paraId="0A28EC4F" w14:textId="77777777" w:rsidR="00C008BA" w:rsidRPr="00C008BA" w:rsidRDefault="00C008BA" w:rsidP="00C008BA">
            <w:pPr>
              <w:pStyle w:val="Sansinterligne"/>
              <w:rPr>
                <w:rFonts w:ascii="Arial" w:hAnsi="Arial" w:cs="Arial"/>
              </w:rPr>
            </w:pPr>
            <w:r w:rsidRPr="00C008BA">
              <w:rPr>
                <w:rFonts w:ascii="Arial" w:hAnsi="Arial" w:cs="Arial"/>
              </w:rPr>
              <w:t>Le Secrétaire de Séance,</w:t>
            </w:r>
          </w:p>
          <w:p w14:paraId="5EFE3F94" w14:textId="1839DD4D" w:rsidR="00C008BA" w:rsidRPr="00C008BA" w:rsidRDefault="00623BD9" w:rsidP="00C008BA">
            <w:pPr>
              <w:pStyle w:val="Sansinterligne"/>
              <w:rPr>
                <w:rFonts w:ascii="Arial" w:hAnsi="Arial" w:cs="Arial"/>
              </w:rPr>
            </w:pPr>
            <w:r w:rsidRPr="00623BD9">
              <w:rPr>
                <w:rFonts w:ascii="Arial" w:hAnsi="Arial" w:cs="Arial"/>
                <w:highlight w:val="yellow"/>
              </w:rPr>
              <w:t>xx</w:t>
            </w:r>
          </w:p>
        </w:tc>
        <w:tc>
          <w:tcPr>
            <w:tcW w:w="4394" w:type="dxa"/>
            <w:tcMar>
              <w:top w:w="0" w:type="dxa"/>
              <w:left w:w="108" w:type="dxa"/>
              <w:bottom w:w="0" w:type="dxa"/>
              <w:right w:w="108" w:type="dxa"/>
            </w:tcMar>
            <w:hideMark/>
          </w:tcPr>
          <w:p w14:paraId="5ADA0966" w14:textId="5A210F9A" w:rsidR="00C008BA" w:rsidRPr="00C008BA" w:rsidRDefault="00623BD9" w:rsidP="00623BD9">
            <w:pPr>
              <w:pStyle w:val="Sansinterligne"/>
              <w:jc w:val="right"/>
              <w:rPr>
                <w:rFonts w:ascii="Arial" w:hAnsi="Arial" w:cs="Arial"/>
              </w:rPr>
            </w:pPr>
            <w:r>
              <w:rPr>
                <w:rFonts w:ascii="Arial" w:hAnsi="Arial" w:cs="Arial"/>
              </w:rPr>
              <w:t>Le Maire</w:t>
            </w:r>
            <w:r w:rsidR="00C008BA" w:rsidRPr="00C008BA">
              <w:rPr>
                <w:rFonts w:ascii="Arial" w:hAnsi="Arial" w:cs="Arial"/>
              </w:rPr>
              <w:t>,</w:t>
            </w:r>
          </w:p>
          <w:p w14:paraId="79A778D3" w14:textId="15BD8935" w:rsidR="00C008BA" w:rsidRPr="00C008BA" w:rsidRDefault="00623BD9" w:rsidP="00623BD9">
            <w:pPr>
              <w:pStyle w:val="Sansinterligne"/>
              <w:jc w:val="right"/>
              <w:rPr>
                <w:rFonts w:ascii="Arial" w:hAnsi="Arial" w:cs="Arial"/>
              </w:rPr>
            </w:pPr>
            <w:r w:rsidRPr="00623BD9">
              <w:rPr>
                <w:rFonts w:ascii="Arial" w:hAnsi="Arial" w:cs="Arial"/>
                <w:highlight w:val="yellow"/>
              </w:rPr>
              <w:t>xx</w:t>
            </w:r>
          </w:p>
        </w:tc>
      </w:tr>
    </w:tbl>
    <w:p w14:paraId="22AAF9CA" w14:textId="77777777" w:rsidR="00623BD9" w:rsidRDefault="00C008BA" w:rsidP="00C008BA">
      <w:pPr>
        <w:pStyle w:val="Sansinterligne"/>
        <w:rPr>
          <w:rFonts w:ascii="Arial" w:hAnsi="Arial" w:cs="Arial"/>
        </w:rPr>
      </w:pP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p>
    <w:p w14:paraId="2E0EDC55" w14:textId="77777777" w:rsidR="00623BD9" w:rsidRDefault="00623BD9" w:rsidP="00C008BA">
      <w:pPr>
        <w:pStyle w:val="Sansinterligne"/>
        <w:rPr>
          <w:rFonts w:ascii="Arial" w:hAnsi="Arial" w:cs="Arial"/>
        </w:rPr>
      </w:pPr>
    </w:p>
    <w:p w14:paraId="03C935CC" w14:textId="77777777" w:rsidR="00623BD9" w:rsidRDefault="00623BD9" w:rsidP="00C008BA">
      <w:pPr>
        <w:pStyle w:val="Sansinterligne"/>
        <w:rPr>
          <w:rFonts w:ascii="Arial" w:hAnsi="Arial" w:cs="Arial"/>
        </w:rPr>
      </w:pPr>
    </w:p>
    <w:p w14:paraId="781224B1" w14:textId="77777777" w:rsidR="00623BD9" w:rsidRDefault="00623BD9" w:rsidP="00C008BA">
      <w:pPr>
        <w:pStyle w:val="Sansinterligne"/>
        <w:rPr>
          <w:rFonts w:ascii="Arial" w:hAnsi="Arial" w:cs="Arial"/>
        </w:rPr>
      </w:pPr>
    </w:p>
    <w:p w14:paraId="5E180E43" w14:textId="77777777" w:rsidR="00623BD9" w:rsidRDefault="00623BD9" w:rsidP="00C008BA">
      <w:pPr>
        <w:pStyle w:val="Sansinterligne"/>
        <w:rPr>
          <w:rFonts w:ascii="Arial" w:hAnsi="Arial" w:cs="Arial"/>
        </w:rPr>
      </w:pPr>
    </w:p>
    <w:p w14:paraId="70C8621A" w14:textId="77777777" w:rsidR="00623BD9" w:rsidRDefault="00623BD9" w:rsidP="00C008BA">
      <w:pPr>
        <w:pStyle w:val="Sansinterligne"/>
        <w:rPr>
          <w:rFonts w:ascii="Arial" w:hAnsi="Arial" w:cs="Arial"/>
        </w:rPr>
      </w:pPr>
    </w:p>
    <w:p w14:paraId="094FCA99" w14:textId="77777777" w:rsidR="00623BD9" w:rsidRDefault="00623BD9" w:rsidP="00C008BA">
      <w:pPr>
        <w:pStyle w:val="Sansinterligne"/>
        <w:rPr>
          <w:rFonts w:ascii="Arial" w:hAnsi="Arial" w:cs="Arial"/>
        </w:rPr>
      </w:pPr>
    </w:p>
    <w:p w14:paraId="03AEE035" w14:textId="77777777" w:rsidR="00623BD9" w:rsidRDefault="00623BD9" w:rsidP="00C008BA">
      <w:pPr>
        <w:pStyle w:val="Sansinterligne"/>
        <w:rPr>
          <w:rFonts w:ascii="Arial" w:hAnsi="Arial" w:cs="Arial"/>
        </w:rPr>
      </w:pPr>
    </w:p>
    <w:p w14:paraId="2101D35E" w14:textId="77777777" w:rsidR="00623BD9" w:rsidRDefault="00623BD9" w:rsidP="00C008BA">
      <w:pPr>
        <w:pStyle w:val="Sansinterligne"/>
        <w:rPr>
          <w:rFonts w:ascii="Arial" w:hAnsi="Arial" w:cs="Arial"/>
        </w:rPr>
      </w:pPr>
    </w:p>
    <w:p w14:paraId="20699F17" w14:textId="77777777" w:rsidR="00623BD9" w:rsidRDefault="00623BD9" w:rsidP="00C008BA">
      <w:pPr>
        <w:pStyle w:val="Sansinterligne"/>
        <w:rPr>
          <w:rFonts w:ascii="Arial" w:hAnsi="Arial" w:cs="Arial"/>
        </w:rPr>
      </w:pPr>
    </w:p>
    <w:p w14:paraId="64A7FBBD" w14:textId="77777777" w:rsidR="00623BD9" w:rsidRDefault="00623BD9" w:rsidP="00C008BA">
      <w:pPr>
        <w:pStyle w:val="Sansinterligne"/>
        <w:rPr>
          <w:rFonts w:ascii="Arial" w:hAnsi="Arial" w:cs="Arial"/>
        </w:rPr>
      </w:pPr>
    </w:p>
    <w:p w14:paraId="6845BE5B" w14:textId="77777777" w:rsidR="00623BD9" w:rsidRDefault="00623BD9" w:rsidP="00C008BA">
      <w:pPr>
        <w:pStyle w:val="Sansinterligne"/>
        <w:rPr>
          <w:rFonts w:ascii="Arial" w:hAnsi="Arial" w:cs="Arial"/>
        </w:rPr>
      </w:pPr>
    </w:p>
    <w:p w14:paraId="0620BF77" w14:textId="77777777" w:rsidR="00623BD9" w:rsidRDefault="00623BD9" w:rsidP="00C008BA">
      <w:pPr>
        <w:pStyle w:val="Sansinterligne"/>
        <w:rPr>
          <w:rFonts w:ascii="Arial" w:hAnsi="Arial" w:cs="Arial"/>
        </w:rPr>
      </w:pPr>
    </w:p>
    <w:p w14:paraId="796DA457" w14:textId="77777777" w:rsidR="00623BD9" w:rsidRDefault="00623BD9" w:rsidP="00C008BA">
      <w:pPr>
        <w:pStyle w:val="Sansinterligne"/>
        <w:rPr>
          <w:rFonts w:ascii="Arial" w:hAnsi="Arial" w:cs="Arial"/>
        </w:rPr>
      </w:pPr>
    </w:p>
    <w:p w14:paraId="736EFEFB" w14:textId="77777777" w:rsidR="00623BD9" w:rsidRDefault="00623BD9" w:rsidP="00C008BA">
      <w:pPr>
        <w:pStyle w:val="Sansinterligne"/>
        <w:rPr>
          <w:rFonts w:ascii="Arial" w:hAnsi="Arial" w:cs="Arial"/>
        </w:rPr>
      </w:pPr>
    </w:p>
    <w:p w14:paraId="153321D2" w14:textId="77777777" w:rsidR="00623BD9" w:rsidRDefault="00623BD9" w:rsidP="00C008BA">
      <w:pPr>
        <w:pStyle w:val="Sansinterligne"/>
        <w:rPr>
          <w:rFonts w:ascii="Arial" w:hAnsi="Arial" w:cs="Arial"/>
        </w:rPr>
      </w:pPr>
    </w:p>
    <w:p w14:paraId="0AA6E990" w14:textId="77777777" w:rsidR="00623BD9" w:rsidRDefault="00623BD9" w:rsidP="00C008BA">
      <w:pPr>
        <w:pStyle w:val="Sansinterligne"/>
        <w:rPr>
          <w:rFonts w:ascii="Arial" w:hAnsi="Arial" w:cs="Arial"/>
        </w:rPr>
      </w:pPr>
    </w:p>
    <w:p w14:paraId="7A57BD45" w14:textId="77777777" w:rsidR="00623BD9" w:rsidRDefault="00623BD9" w:rsidP="00C008BA">
      <w:pPr>
        <w:pStyle w:val="Sansinterligne"/>
        <w:rPr>
          <w:rFonts w:ascii="Arial" w:hAnsi="Arial" w:cs="Arial"/>
        </w:rPr>
      </w:pPr>
    </w:p>
    <w:p w14:paraId="48FDABF7" w14:textId="405AE6DF" w:rsidR="00C008BA" w:rsidRPr="00C008BA" w:rsidRDefault="00C008BA" w:rsidP="00C008BA">
      <w:pPr>
        <w:pStyle w:val="Sansinterligne"/>
        <w:rPr>
          <w:rFonts w:ascii="Arial" w:hAnsi="Arial" w:cs="Arial"/>
        </w:rPr>
      </w:pPr>
      <w:r w:rsidRPr="00C008BA">
        <w:rPr>
          <w:rFonts w:ascii="Arial" w:hAnsi="Arial" w:cs="Arial"/>
        </w:rPr>
        <w:br/>
      </w:r>
    </w:p>
    <w:p w14:paraId="46BAF8E6" w14:textId="0EE65958" w:rsidR="00C008BA" w:rsidRPr="00764720" w:rsidRDefault="00C008BA" w:rsidP="00623BD9">
      <w:pPr>
        <w:pStyle w:val="Sansinterligne"/>
        <w:jc w:val="both"/>
        <w:rPr>
          <w:rFonts w:ascii="Arial" w:hAnsi="Arial" w:cs="Arial"/>
          <w:sz w:val="20"/>
          <w:szCs w:val="20"/>
        </w:rPr>
      </w:pPr>
      <w:r w:rsidRPr="00764720">
        <w:rPr>
          <w:rFonts w:ascii="Arial" w:hAnsi="Arial" w:cs="Arial"/>
          <w:i/>
          <w:iCs/>
          <w:sz w:val="20"/>
          <w:szCs w:val="20"/>
        </w:rPr>
        <w:t>La présente délibération sera publiée sur le site internet de la Commune et transmise à Monsieur le Préfet d</w:t>
      </w:r>
      <w:r w:rsidR="00623BD9" w:rsidRPr="00764720">
        <w:rPr>
          <w:rFonts w:ascii="Arial" w:hAnsi="Arial" w:cs="Arial"/>
          <w:i/>
          <w:iCs/>
          <w:sz w:val="20"/>
          <w:szCs w:val="20"/>
        </w:rPr>
        <w:t>u Gard</w:t>
      </w:r>
      <w:r w:rsidRPr="00764720">
        <w:rPr>
          <w:rFonts w:ascii="Arial" w:hAnsi="Arial" w:cs="Arial"/>
          <w:i/>
          <w:iCs/>
          <w:sz w:val="20"/>
          <w:szCs w:val="20"/>
        </w:rPr>
        <w:t xml:space="preserve">. La présente délibération peut faire l’objet d’un recours pour excès de pouvoir devant le Tribunal administratif de </w:t>
      </w:r>
      <w:r w:rsidR="00764720" w:rsidRPr="00764720">
        <w:rPr>
          <w:rFonts w:ascii="Arial" w:hAnsi="Arial" w:cs="Arial"/>
          <w:i/>
          <w:iCs/>
          <w:sz w:val="20"/>
          <w:szCs w:val="20"/>
        </w:rPr>
        <w:t>Nîmes</w:t>
      </w:r>
      <w:r w:rsidRPr="00764720">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18" w:history="1">
        <w:r w:rsidRPr="00764720">
          <w:rPr>
            <w:rStyle w:val="Lienhypertexte"/>
            <w:rFonts w:ascii="Arial" w:hAnsi="Arial" w:cs="Arial"/>
            <w:i/>
            <w:iCs/>
            <w:sz w:val="20"/>
            <w:szCs w:val="20"/>
          </w:rPr>
          <w:t>www.telerecours.fr</w:t>
        </w:r>
      </w:hyperlink>
      <w:r w:rsidRPr="00764720">
        <w:rPr>
          <w:rFonts w:ascii="Arial" w:hAnsi="Arial" w:cs="Arial"/>
          <w:i/>
          <w:iCs/>
          <w:sz w:val="20"/>
          <w:szCs w:val="20"/>
        </w:rPr>
        <w:t>.</w:t>
      </w:r>
    </w:p>
    <w:p w14:paraId="0C17E2A6" w14:textId="77777777" w:rsidR="005A2FEE" w:rsidRPr="00764720" w:rsidRDefault="005A2FEE">
      <w:pPr>
        <w:rPr>
          <w:sz w:val="20"/>
          <w:szCs w:val="20"/>
        </w:rPr>
      </w:pPr>
    </w:p>
    <w:sectPr w:rsidR="005A2FEE" w:rsidRPr="00764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015DBE"/>
    <w:rsid w:val="001003CB"/>
    <w:rsid w:val="001779CB"/>
    <w:rsid w:val="001B51BC"/>
    <w:rsid w:val="002204BA"/>
    <w:rsid w:val="0044228B"/>
    <w:rsid w:val="004B37E1"/>
    <w:rsid w:val="005A2FEE"/>
    <w:rsid w:val="005A51A0"/>
    <w:rsid w:val="00623BD9"/>
    <w:rsid w:val="00764720"/>
    <w:rsid w:val="008569C4"/>
    <w:rsid w:val="008943EC"/>
    <w:rsid w:val="008A39ED"/>
    <w:rsid w:val="009B53F3"/>
    <w:rsid w:val="009E6CC8"/>
    <w:rsid w:val="009F0704"/>
    <w:rsid w:val="00A65480"/>
    <w:rsid w:val="00AE228E"/>
    <w:rsid w:val="00C008BA"/>
    <w:rsid w:val="00C03F05"/>
    <w:rsid w:val="00CE40F5"/>
    <w:rsid w:val="00D72E28"/>
    <w:rsid w:val="00ED4A39"/>
    <w:rsid w:val="00F21F45"/>
    <w:rsid w:val="00FB2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 w:type="paragraph" w:styleId="NormalWeb">
    <w:name w:val="Normal (Web)"/>
    <w:basedOn w:val="Normal"/>
    <w:uiPriority w:val="99"/>
    <w:semiHidden/>
    <w:unhideWhenUsed/>
    <w:rsid w:val="009B53F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75&amp;idArticle=LEGIARTI000006815428&amp;dateTexte=&amp;categorieLien=cid" TargetMode="External"/><Relationship Id="rId13" Type="http://schemas.openxmlformats.org/officeDocument/2006/relationships/hyperlink" Target="https://www.legifrance.gouv.fr/affichCodeArticle.do?cidTexte=LEGITEXT000006074075&amp;idArticle=LEGIARTI000006815033&amp;dateTexte=&amp;categorieLien=cid" TargetMode="External"/><Relationship Id="rId18" Type="http://schemas.openxmlformats.org/officeDocument/2006/relationships/hyperlink" Target="http://www.telerecours.fr" TargetMode="Externa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4075&amp;idArticle=LEGIARTI000006815289&amp;dateTexte=&amp;categorieLien=cid" TargetMode="External"/><Relationship Id="rId12" Type="http://schemas.openxmlformats.org/officeDocument/2006/relationships/hyperlink" Target="https://www.legifrance.gouv.fr/affichCodeArticle.do?cidTexte=LEGITEXT000006074075&amp;idArticle=LEGIARTI000006815136&amp;dateTexte=&amp;categorieLien=cid" TargetMode="External"/><Relationship Id="rId17" Type="http://schemas.openxmlformats.org/officeDocument/2006/relationships/hyperlink" Target="https://www.legifrance.gouv.fr/affichTexteArticle.do?cidTexte=JORFTEXT000000889243&amp;idArticle=LEGIARTI000006465237&amp;dateTexte=&amp;categorieLien=cid" TargetMode="External"/><Relationship Id="rId2" Type="http://schemas.openxmlformats.org/officeDocument/2006/relationships/settings" Target="settings.xml"/><Relationship Id="rId16" Type="http://schemas.openxmlformats.org/officeDocument/2006/relationships/hyperlink" Target="https://www.legifrance.gouv.fr/affichCodeArticle.do?cidTexte=LEGITEXT000006071367&amp;idArticle=LEGIARTI000006582131&amp;dateTexte=&amp;categorieLien=ci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egifrance.gouv.fr/affichCodeArticle.do?cidTexte=LEGITEXT000006074075&amp;idArticle=LEGIARTI000006815126&amp;dateTexte=&amp;categorieLien=cid" TargetMode="External"/><Relationship Id="rId11" Type="http://schemas.openxmlformats.org/officeDocument/2006/relationships/hyperlink" Target="https://www.legifrance.gouv.fr/affichCodeArticle.do?cidTexte=LEGITEXT000006074075&amp;idArticle=LEGIARTI000045212420&amp;dateTexte=&amp;categorieLien=id" TargetMode="External"/><Relationship Id="rId5" Type="http://schemas.openxmlformats.org/officeDocument/2006/relationships/hyperlink" Target="https://www.legifrance.gouv.fr/affichCodeArticle.do?cidTexte=LEGITEXT000006070633&amp;idArticle=LEGIARTI000006390248&amp;dateTexte=&amp;categorieLien=cid" TargetMode="External"/><Relationship Id="rId15" Type="http://schemas.openxmlformats.org/officeDocument/2006/relationships/hyperlink" Target="https://www.legifrance.gouv.fr/affichCodeArticle.do?cidTexte=LEGITEXT000006074236&amp;idArticle=LEGIARTI000006845698&amp;dateTexte=&amp;categorieLien=cid" TargetMode="External"/><Relationship Id="rId10" Type="http://schemas.openxmlformats.org/officeDocument/2006/relationships/hyperlink" Target="https://www.legifrance.gouv.fr/affichTexte.do?cidTexte=JORFTEXT000029990432&amp;categorieLien=cid" TargetMode="External"/><Relationship Id="rId19" Type="http://schemas.openxmlformats.org/officeDocument/2006/relationships/fontTable" Target="fontTable.xml"/><Relationship Id="rId4" Type="http://schemas.openxmlformats.org/officeDocument/2006/relationships/hyperlink" Target="https://www.legifrance.gouv.fr/affichCodeArticle.do?cidTexte=LEGITEXT000006070633&amp;idArticle=LEGIARTI000006389607&amp;dateTexte=&amp;categorieLien=cid" TargetMode="External"/><Relationship Id="rId9" Type="http://schemas.openxmlformats.org/officeDocument/2006/relationships/hyperlink" Target="https://www.legifrance.gouv.fr/affichCodeArticle.do?cidTexte=LEGITEXT000006074075&amp;idArticle=LEGIARTI000006815366&amp;dateTexte=&amp;categorieLien=cid" TargetMode="External"/><Relationship Id="rId14" Type="http://schemas.openxmlformats.org/officeDocument/2006/relationships/hyperlink" Target="https://www.legifrance.gouv.fr/affichCodeArticle.do?cidTexte=LEGITEXT000006074236&amp;idArticle=LEGIARTI000006845697&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1762</Words>
  <Characters>9694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13</cp:revision>
  <dcterms:created xsi:type="dcterms:W3CDTF">2026-01-14T12:56:00Z</dcterms:created>
  <dcterms:modified xsi:type="dcterms:W3CDTF">2026-03-11T13:29:00Z</dcterms:modified>
</cp:coreProperties>
</file>